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D11" w:rsidRPr="002D4A72" w:rsidRDefault="005B3D11">
      <w:pPr>
        <w:spacing w:after="0" w:line="240" w:lineRule="auto"/>
        <w:jc w:val="center"/>
        <w:rPr>
          <w:rFonts w:eastAsia="Times New Roman" w:cstheme="minorHAnsi"/>
          <w:b/>
          <w:bCs/>
          <w:color w:val="FFFFFF"/>
          <w:sz w:val="16"/>
          <w:szCs w:val="16"/>
          <w:lang w:eastAsia="sk-SK"/>
        </w:rPr>
      </w:pPr>
    </w:p>
    <w:tbl>
      <w:tblPr>
        <w:tblW w:w="10574" w:type="dxa"/>
        <w:tblCellMar>
          <w:left w:w="70" w:type="dxa"/>
          <w:right w:w="70" w:type="dxa"/>
        </w:tblCellMar>
        <w:tblLook w:val="04A0"/>
      </w:tblPr>
      <w:tblGrid>
        <w:gridCol w:w="639"/>
        <w:gridCol w:w="4135"/>
        <w:gridCol w:w="5569"/>
        <w:gridCol w:w="146"/>
        <w:gridCol w:w="85"/>
      </w:tblGrid>
      <w:tr w:rsidR="005B3D11" w:rsidRPr="002D4A72">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rsidR="005B3D11" w:rsidRPr="002D4A72" w:rsidRDefault="001E3650">
            <w:pPr>
              <w:spacing w:after="0" w:line="240" w:lineRule="auto"/>
              <w:jc w:val="center"/>
              <w:rPr>
                <w:rFonts w:eastAsia="Times New Roman" w:cstheme="minorHAnsi"/>
                <w:b/>
                <w:bCs/>
                <w:color w:val="FFFFFF"/>
                <w:sz w:val="16"/>
                <w:szCs w:val="16"/>
                <w:lang w:eastAsia="sk-SK"/>
              </w:rPr>
            </w:pPr>
            <w:r w:rsidRPr="002D4A72">
              <w:rPr>
                <w:rFonts w:eastAsia="Times New Roman" w:cstheme="minorHAnsi"/>
                <w:b/>
                <w:bCs/>
                <w:color w:val="FFFFFF"/>
                <w:sz w:val="16"/>
                <w:szCs w:val="16"/>
                <w:lang w:val="en-US" w:eastAsia="sk-SK"/>
              </w:rPr>
              <w:t>9 cit</w:t>
            </w:r>
            <w:r w:rsidRPr="002D4A72">
              <w:rPr>
                <w:rFonts w:eastAsia="Times New Roman" w:cstheme="minorHAnsi"/>
                <w:b/>
                <w:bCs/>
                <w:color w:val="FFFFFF"/>
                <w:sz w:val="16"/>
                <w:szCs w:val="16"/>
                <w:lang w:eastAsia="sk-SK"/>
              </w:rPr>
              <w:t xml:space="preserve">Charakteristika predkladaného výstupu tvorivej činnosti / </w:t>
            </w:r>
            <w:r w:rsidRPr="002D4A72">
              <w:rPr>
                <w:rFonts w:eastAsia="Times New Roman" w:cstheme="minorHAnsi"/>
                <w:b/>
                <w:bCs/>
                <w:color w:val="FFFFFF"/>
                <w:sz w:val="16"/>
                <w:szCs w:val="16"/>
                <w:lang w:eastAsia="sk-SK"/>
              </w:rPr>
              <w:br/>
              <w:t>Characteristics of the submitted research/ artistic/other output</w:t>
            </w:r>
          </w:p>
        </w:tc>
      </w:tr>
      <w:tr w:rsidR="005B3D11" w:rsidRPr="002D4A72">
        <w:trPr>
          <w:gridAfter w:val="1"/>
          <w:wAfter w:w="94" w:type="dxa"/>
          <w:trHeight w:val="450"/>
        </w:trPr>
        <w:tc>
          <w:tcPr>
            <w:tcW w:w="10334" w:type="dxa"/>
            <w:gridSpan w:val="3"/>
            <w:vMerge/>
            <w:tcBorders>
              <w:top w:val="nil"/>
              <w:left w:val="nil"/>
              <w:bottom w:val="nil"/>
              <w:right w:val="nil"/>
            </w:tcBorders>
            <w:vAlign w:val="center"/>
          </w:tcPr>
          <w:p w:rsidR="005B3D11" w:rsidRPr="002D4A72" w:rsidRDefault="005B3D11">
            <w:pPr>
              <w:spacing w:after="0" w:line="240" w:lineRule="auto"/>
              <w:rPr>
                <w:rFonts w:eastAsia="Times New Roman" w:cstheme="minorHAnsi"/>
                <w:b/>
                <w:bCs/>
                <w:color w:val="FFFFFF"/>
                <w:sz w:val="16"/>
                <w:szCs w:val="16"/>
                <w:lang w:eastAsia="sk-SK"/>
              </w:rPr>
            </w:pPr>
          </w:p>
        </w:tc>
        <w:tc>
          <w:tcPr>
            <w:tcW w:w="146" w:type="dxa"/>
            <w:tcBorders>
              <w:top w:val="nil"/>
              <w:left w:val="nil"/>
              <w:bottom w:val="nil"/>
              <w:right w:val="nil"/>
            </w:tcBorders>
            <w:shd w:val="clear" w:color="auto" w:fill="auto"/>
            <w:noWrap/>
            <w:vAlign w:val="bottom"/>
          </w:tcPr>
          <w:p w:rsidR="005B3D11" w:rsidRPr="002D4A72" w:rsidRDefault="005B3D11">
            <w:pPr>
              <w:spacing w:after="0" w:line="240" w:lineRule="auto"/>
              <w:jc w:val="center"/>
              <w:rPr>
                <w:rFonts w:eastAsia="Times New Roman" w:cstheme="minorHAnsi"/>
                <w:b/>
                <w:bCs/>
                <w:color w:val="FFFFFF"/>
                <w:sz w:val="16"/>
                <w:szCs w:val="16"/>
                <w:lang w:eastAsia="sk-SK"/>
              </w:rPr>
            </w:pPr>
          </w:p>
        </w:tc>
      </w:tr>
      <w:tr w:rsidR="005B3D11" w:rsidRPr="002D4A72">
        <w:trPr>
          <w:gridAfter w:val="1"/>
          <w:wAfter w:w="94" w:type="dxa"/>
          <w:trHeight w:val="60"/>
        </w:trPr>
        <w:tc>
          <w:tcPr>
            <w:tcW w:w="671" w:type="dxa"/>
            <w:tcBorders>
              <w:top w:val="nil"/>
              <w:left w:val="nil"/>
              <w:bottom w:val="nil"/>
              <w:right w:val="nil"/>
            </w:tcBorders>
            <w:shd w:val="clear" w:color="auto" w:fill="auto"/>
            <w:vAlign w:val="center"/>
          </w:tcPr>
          <w:p w:rsidR="005B3D11" w:rsidRPr="002D4A72" w:rsidRDefault="005B3D11">
            <w:pPr>
              <w:spacing w:after="0" w:line="240" w:lineRule="auto"/>
              <w:rPr>
                <w:rFonts w:eastAsia="Times New Roman" w:cstheme="minorHAnsi"/>
                <w:sz w:val="16"/>
                <w:szCs w:val="16"/>
                <w:lang w:eastAsia="sk-SK"/>
              </w:rPr>
            </w:pPr>
          </w:p>
        </w:tc>
        <w:tc>
          <w:tcPr>
            <w:tcW w:w="4408" w:type="dxa"/>
            <w:tcBorders>
              <w:top w:val="nil"/>
              <w:left w:val="nil"/>
              <w:bottom w:val="nil"/>
              <w:right w:val="nil"/>
            </w:tcBorders>
            <w:shd w:val="clear" w:color="auto" w:fill="auto"/>
            <w:vAlign w:val="center"/>
          </w:tcPr>
          <w:p w:rsidR="005B3D11" w:rsidRPr="002D4A72" w:rsidRDefault="005B3D11">
            <w:pPr>
              <w:spacing w:after="0" w:line="240" w:lineRule="auto"/>
              <w:rPr>
                <w:rFonts w:eastAsia="Times New Roman" w:cstheme="minorHAnsi"/>
                <w:sz w:val="16"/>
                <w:szCs w:val="16"/>
                <w:lang w:eastAsia="sk-SK"/>
              </w:rPr>
            </w:pPr>
          </w:p>
        </w:tc>
        <w:tc>
          <w:tcPr>
            <w:tcW w:w="5255" w:type="dxa"/>
            <w:tcBorders>
              <w:top w:val="nil"/>
              <w:left w:val="nil"/>
              <w:bottom w:val="nil"/>
              <w:right w:val="nil"/>
            </w:tcBorders>
            <w:shd w:val="clear" w:color="auto" w:fill="auto"/>
          </w:tcPr>
          <w:p w:rsidR="005B3D11" w:rsidRPr="002D4A72" w:rsidRDefault="005B3D11">
            <w:pPr>
              <w:spacing w:after="0" w:line="240" w:lineRule="auto"/>
              <w:rPr>
                <w:rFonts w:eastAsia="Times New Roman" w:cstheme="minorHAnsi"/>
                <w:sz w:val="16"/>
                <w:szCs w:val="16"/>
                <w:lang w:eastAsia="sk-SK"/>
              </w:rPr>
            </w:pP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rsidR="005B3D11" w:rsidRPr="002D4A72" w:rsidRDefault="001E3650">
            <w:pPr>
              <w:spacing w:after="0" w:line="240" w:lineRule="auto"/>
              <w:rPr>
                <w:rFonts w:eastAsia="Times New Roman" w:cstheme="minorHAnsi"/>
                <w:i/>
                <w:iCs/>
                <w:color w:val="2F5597"/>
                <w:sz w:val="16"/>
                <w:szCs w:val="16"/>
                <w:lang w:eastAsia="sk-SK"/>
              </w:rPr>
            </w:pPr>
            <w:r w:rsidRPr="002D4A72">
              <w:rPr>
                <w:rFonts w:eastAsia="Times New Roman" w:cstheme="minorHAns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375"/>
        </w:trPr>
        <w:tc>
          <w:tcPr>
            <w:tcW w:w="10334" w:type="dxa"/>
            <w:gridSpan w:val="3"/>
            <w:vMerge/>
            <w:tcBorders>
              <w:top w:val="nil"/>
              <w:left w:val="nil"/>
              <w:bottom w:val="nil"/>
              <w:right w:val="nil"/>
            </w:tcBorders>
            <w:vAlign w:val="center"/>
          </w:tcPr>
          <w:p w:rsidR="005B3D11" w:rsidRPr="002D4A72" w:rsidRDefault="005B3D11">
            <w:pPr>
              <w:spacing w:after="0" w:line="240" w:lineRule="auto"/>
              <w:rPr>
                <w:rFonts w:eastAsia="Times New Roman" w:cstheme="minorHAnsi"/>
                <w:i/>
                <w:iCs/>
                <w:color w:val="2F5597"/>
                <w:sz w:val="16"/>
                <w:szCs w:val="16"/>
                <w:lang w:eastAsia="sk-SK"/>
              </w:rPr>
            </w:pPr>
          </w:p>
        </w:tc>
        <w:tc>
          <w:tcPr>
            <w:tcW w:w="146" w:type="dxa"/>
            <w:tcBorders>
              <w:top w:val="nil"/>
              <w:left w:val="nil"/>
              <w:bottom w:val="nil"/>
              <w:right w:val="nil"/>
            </w:tcBorders>
            <w:shd w:val="clear" w:color="auto" w:fill="auto"/>
            <w:noWrap/>
            <w:vAlign w:val="bottom"/>
          </w:tcPr>
          <w:p w:rsidR="005B3D11" w:rsidRPr="002D4A72" w:rsidRDefault="005B3D11">
            <w:pPr>
              <w:spacing w:after="0" w:line="240" w:lineRule="auto"/>
              <w:rPr>
                <w:rFonts w:eastAsia="Times New Roman" w:cstheme="minorHAnsi"/>
                <w:i/>
                <w:iCs/>
                <w:color w:val="2F5597"/>
                <w:sz w:val="16"/>
                <w:szCs w:val="16"/>
                <w:lang w:eastAsia="sk-SK"/>
              </w:rPr>
            </w:pPr>
          </w:p>
        </w:tc>
      </w:tr>
      <w:tr w:rsidR="005B3D11" w:rsidRPr="002D4A72">
        <w:trPr>
          <w:gridAfter w:val="1"/>
          <w:wAfter w:w="94" w:type="dxa"/>
          <w:trHeight w:val="90"/>
        </w:trPr>
        <w:tc>
          <w:tcPr>
            <w:tcW w:w="671" w:type="dxa"/>
            <w:tcBorders>
              <w:top w:val="nil"/>
              <w:left w:val="nil"/>
              <w:bottom w:val="nil"/>
              <w:right w:val="nil"/>
            </w:tcBorders>
            <w:shd w:val="clear" w:color="auto" w:fill="auto"/>
            <w:vAlign w:val="center"/>
          </w:tcPr>
          <w:p w:rsidR="005B3D11" w:rsidRPr="002D4A72" w:rsidRDefault="005B3D11">
            <w:pPr>
              <w:spacing w:after="0" w:line="240" w:lineRule="auto"/>
              <w:rPr>
                <w:rFonts w:eastAsia="Times New Roman" w:cstheme="minorHAnsi"/>
                <w:sz w:val="16"/>
                <w:szCs w:val="16"/>
                <w:lang w:eastAsia="sk-SK"/>
              </w:rPr>
            </w:pPr>
          </w:p>
        </w:tc>
        <w:tc>
          <w:tcPr>
            <w:tcW w:w="4408" w:type="dxa"/>
            <w:tcBorders>
              <w:top w:val="nil"/>
              <w:left w:val="nil"/>
              <w:bottom w:val="nil"/>
              <w:right w:val="nil"/>
            </w:tcBorders>
            <w:shd w:val="clear" w:color="auto" w:fill="auto"/>
            <w:vAlign w:val="center"/>
          </w:tcPr>
          <w:p w:rsidR="005B3D11" w:rsidRPr="002D4A72" w:rsidRDefault="005B3D11">
            <w:pPr>
              <w:spacing w:after="0" w:line="240" w:lineRule="auto"/>
              <w:rPr>
                <w:rFonts w:eastAsia="Times New Roman" w:cstheme="minorHAnsi"/>
                <w:sz w:val="16"/>
                <w:szCs w:val="16"/>
                <w:lang w:eastAsia="sk-SK"/>
              </w:rPr>
            </w:pPr>
          </w:p>
        </w:tc>
        <w:tc>
          <w:tcPr>
            <w:tcW w:w="5255" w:type="dxa"/>
            <w:tcBorders>
              <w:top w:val="nil"/>
              <w:left w:val="nil"/>
              <w:bottom w:val="nil"/>
              <w:right w:val="nil"/>
            </w:tcBorders>
            <w:shd w:val="clear" w:color="auto" w:fill="auto"/>
          </w:tcPr>
          <w:p w:rsidR="005B3D11" w:rsidRPr="002D4A72" w:rsidRDefault="005B3D11">
            <w:pPr>
              <w:spacing w:after="0" w:line="240" w:lineRule="auto"/>
              <w:rPr>
                <w:rFonts w:eastAsia="Times New Roman" w:cstheme="minorHAnsi"/>
                <w:sz w:val="16"/>
                <w:szCs w:val="16"/>
                <w:lang w:eastAsia="sk-SK"/>
              </w:rPr>
            </w:pP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345"/>
        </w:trPr>
        <w:tc>
          <w:tcPr>
            <w:tcW w:w="671" w:type="dxa"/>
            <w:tcBorders>
              <w:top w:val="nil"/>
              <w:left w:val="nil"/>
              <w:bottom w:val="nil"/>
              <w:right w:val="nil"/>
            </w:tcBorders>
            <w:shd w:val="clear" w:color="auto" w:fill="auto"/>
            <w:vAlign w:val="center"/>
          </w:tcPr>
          <w:p w:rsidR="005B3D11" w:rsidRPr="002D4A72" w:rsidRDefault="005B3D11">
            <w:pPr>
              <w:spacing w:after="0" w:line="240" w:lineRule="auto"/>
              <w:rPr>
                <w:rFonts w:eastAsia="Times New Roman" w:cstheme="minorHAnsi"/>
                <w:sz w:val="16"/>
                <w:szCs w:val="16"/>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8" w:anchor="'poznamky_explanatory notes'!A1" w:history="1">
              <w:r w:rsidR="001E3650" w:rsidRPr="002D4A72">
                <w:rPr>
                  <w:rFonts w:eastAsia="Times New Roman" w:cstheme="minorHAnsi"/>
                  <w:sz w:val="16"/>
                  <w:szCs w:val="16"/>
                  <w:lang w:eastAsia="sk-SK"/>
                </w:rPr>
                <w:t xml:space="preserve">ID konania/ID of the procedure: </w:t>
              </w:r>
              <w:r w:rsidR="001E3650" w:rsidRPr="002D4A72">
                <w:rPr>
                  <w:rFonts w:eastAsia="Times New Roman" w:cstheme="minorHAns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rsidR="005B3D11" w:rsidRPr="002D4A72" w:rsidRDefault="001E3650">
            <w:pPr>
              <w:spacing w:after="0" w:line="240" w:lineRule="auto"/>
              <w:rPr>
                <w:rFonts w:eastAsia="Times New Roman" w:cstheme="minorHAnsi"/>
                <w:color w:val="000000"/>
                <w:sz w:val="16"/>
                <w:szCs w:val="16"/>
                <w:lang w:eastAsia="sk-SK"/>
              </w:rPr>
            </w:pPr>
            <w:r w:rsidRPr="002D4A72">
              <w:rPr>
                <w:rFonts w:eastAsia="Times New Roman" w:cstheme="minorHAnsi"/>
                <w:color w:val="000000"/>
                <w:sz w:val="16"/>
                <w:szCs w:val="16"/>
                <w:lang w:eastAsia="sk-SK"/>
              </w:rPr>
              <w:t> </w:t>
            </w: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345"/>
        </w:trPr>
        <w:tc>
          <w:tcPr>
            <w:tcW w:w="671" w:type="dxa"/>
            <w:tcBorders>
              <w:top w:val="nil"/>
              <w:left w:val="nil"/>
              <w:bottom w:val="nil"/>
              <w:right w:val="nil"/>
            </w:tcBorders>
            <w:shd w:val="clear" w:color="auto" w:fill="auto"/>
            <w:vAlign w:val="center"/>
          </w:tcPr>
          <w:p w:rsidR="005B3D11" w:rsidRPr="002D4A72" w:rsidRDefault="005B3D11">
            <w:pPr>
              <w:spacing w:after="0" w:line="240" w:lineRule="auto"/>
              <w:rPr>
                <w:rFonts w:eastAsia="Times New Roman" w:cstheme="minorHAns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r w:rsidRPr="002D4A72">
              <w:rPr>
                <w:rFonts w:eastAsia="Times New Roman" w:cstheme="minorHAnsi"/>
                <w:sz w:val="16"/>
                <w:szCs w:val="16"/>
                <w:lang w:eastAsia="sk-SK"/>
              </w:rPr>
              <w:fldChar w:fldCharType="begin"/>
            </w:r>
            <w:r w:rsidR="001E3650" w:rsidRPr="002D4A72">
              <w:rPr>
                <w:rFonts w:eastAsia="Times New Roman" w:cstheme="minorHAnsi"/>
                <w:sz w:val="16"/>
                <w:szCs w:val="16"/>
                <w:lang w:eastAsia="sk-SK"/>
              </w:rPr>
              <w:instrText xml:space="preserve"> HYPERLINK "file:///E:\\Šablony%20akreditácia\\4_VTC.xlsx" \l "'poznamky_explanatory notes'!A1" </w:instrText>
            </w:r>
            <w:r w:rsidRPr="002D4A72">
              <w:rPr>
                <w:rFonts w:eastAsia="Times New Roman" w:cstheme="minorHAnsi"/>
                <w:sz w:val="16"/>
                <w:szCs w:val="16"/>
                <w:lang w:eastAsia="sk-SK"/>
              </w:rPr>
              <w:fldChar w:fldCharType="separate"/>
            </w:r>
            <w:r w:rsidR="001E3650" w:rsidRPr="002D4A72">
              <w:rPr>
                <w:rFonts w:eastAsia="Times New Roman" w:cstheme="minorHAnsi"/>
                <w:sz w:val="16"/>
                <w:szCs w:val="16"/>
                <w:lang w:eastAsia="sk-SK"/>
              </w:rPr>
              <w:t>Kód VTC/Code of the research/artistic/other output (RAOO):</w:t>
            </w:r>
            <w:r w:rsidR="001E3650" w:rsidRPr="002D4A72">
              <w:rPr>
                <w:rFonts w:eastAsia="Times New Roman" w:cstheme="minorHAnsi"/>
                <w:sz w:val="16"/>
                <w:szCs w:val="16"/>
                <w:vertAlign w:val="superscript"/>
                <w:lang w:eastAsia="sk-SK"/>
              </w:rPr>
              <w:t>1</w:t>
            </w:r>
            <w:r w:rsidRPr="002D4A72">
              <w:rPr>
                <w:rFonts w:eastAsia="Times New Roman" w:cstheme="minorHAns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rsidR="005B3D11" w:rsidRPr="002D4A72" w:rsidRDefault="001E3650">
            <w:pPr>
              <w:spacing w:after="0" w:line="240" w:lineRule="auto"/>
              <w:rPr>
                <w:rFonts w:eastAsia="Times New Roman" w:cstheme="minorHAnsi"/>
                <w:color w:val="000000"/>
                <w:sz w:val="16"/>
                <w:szCs w:val="16"/>
                <w:lang w:eastAsia="sk-SK"/>
              </w:rPr>
            </w:pPr>
            <w:r w:rsidRPr="002D4A72">
              <w:rPr>
                <w:rFonts w:eastAsia="Times New Roman" w:cstheme="minorHAnsi"/>
                <w:color w:val="000000"/>
                <w:sz w:val="16"/>
                <w:szCs w:val="16"/>
                <w:lang w:eastAsia="sk-SK"/>
              </w:rPr>
              <w:t> </w:t>
            </w: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405"/>
        </w:trPr>
        <w:tc>
          <w:tcPr>
            <w:tcW w:w="671" w:type="dxa"/>
            <w:tcBorders>
              <w:top w:val="nil"/>
              <w:left w:val="nil"/>
              <w:bottom w:val="nil"/>
              <w:right w:val="nil"/>
            </w:tcBorders>
            <w:shd w:val="clear" w:color="auto" w:fill="auto"/>
            <w:vAlign w:val="center"/>
          </w:tcPr>
          <w:p w:rsidR="005B3D11" w:rsidRPr="002D4A72" w:rsidRDefault="005B3D11">
            <w:pPr>
              <w:spacing w:after="0" w:line="240" w:lineRule="auto"/>
              <w:rPr>
                <w:rFonts w:eastAsia="Times New Roman" w:cstheme="minorHAnsi"/>
                <w:color w:val="000000"/>
                <w:sz w:val="16"/>
                <w:szCs w:val="16"/>
                <w:lang w:eastAsia="sk-SK"/>
              </w:rPr>
            </w:pPr>
          </w:p>
        </w:tc>
        <w:tc>
          <w:tcPr>
            <w:tcW w:w="4408" w:type="dxa"/>
            <w:tcBorders>
              <w:top w:val="nil"/>
              <w:left w:val="nil"/>
              <w:bottom w:val="nil"/>
              <w:right w:val="nil"/>
            </w:tcBorders>
            <w:shd w:val="clear" w:color="auto" w:fill="auto"/>
            <w:vAlign w:val="center"/>
          </w:tcPr>
          <w:p w:rsidR="005B3D11" w:rsidRPr="002D4A72" w:rsidRDefault="005B3D11">
            <w:pPr>
              <w:spacing w:after="0" w:line="240" w:lineRule="auto"/>
              <w:rPr>
                <w:rFonts w:eastAsia="Times New Roman" w:cstheme="minorHAnsi"/>
                <w:sz w:val="16"/>
                <w:szCs w:val="16"/>
                <w:lang w:eastAsia="sk-SK"/>
              </w:rPr>
            </w:pPr>
          </w:p>
        </w:tc>
        <w:tc>
          <w:tcPr>
            <w:tcW w:w="5255" w:type="dxa"/>
            <w:tcBorders>
              <w:top w:val="nil"/>
              <w:left w:val="nil"/>
              <w:bottom w:val="nil"/>
              <w:right w:val="nil"/>
            </w:tcBorders>
            <w:shd w:val="clear" w:color="auto" w:fill="auto"/>
          </w:tcPr>
          <w:p w:rsidR="005B3D11" w:rsidRPr="002D4A72" w:rsidRDefault="005B3D11">
            <w:pPr>
              <w:spacing w:after="0" w:line="240" w:lineRule="auto"/>
              <w:rPr>
                <w:rFonts w:eastAsia="Times New Roman" w:cstheme="minorHAnsi"/>
                <w:sz w:val="16"/>
                <w:szCs w:val="16"/>
                <w:lang w:eastAsia="sk-SK"/>
              </w:rPr>
            </w:pP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9" w:anchor="'poznamky_explanatory notes'!A1" w:history="1">
              <w:r w:rsidR="001E3650" w:rsidRPr="002D4A72">
                <w:rPr>
                  <w:rFonts w:eastAsia="Times New Roman" w:cstheme="minorHAnsi"/>
                  <w:sz w:val="16"/>
                  <w:szCs w:val="16"/>
                  <w:lang w:eastAsia="sk-SK"/>
                </w:rPr>
                <w:t xml:space="preserve">OCA1. Priezvisko hodnotenej osoby / Surname awarded to the assessed person </w:t>
              </w:r>
              <w:r w:rsidR="001E3650" w:rsidRPr="002D4A72">
                <w:rPr>
                  <w:rFonts w:eastAsia="Times New Roman" w:cstheme="minorHAns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rsidR="005B3D11" w:rsidRPr="002D4A72" w:rsidRDefault="001E3650">
            <w:pPr>
              <w:spacing w:after="0" w:line="240" w:lineRule="auto"/>
              <w:rPr>
                <w:rFonts w:eastAsia="Times New Roman" w:cstheme="minorHAnsi"/>
                <w:color w:val="000000"/>
                <w:sz w:val="16"/>
                <w:szCs w:val="16"/>
                <w:lang w:eastAsia="sk-SK"/>
              </w:rPr>
            </w:pPr>
            <w:r w:rsidRPr="002D4A72">
              <w:rPr>
                <w:rFonts w:eastAsia="Times New Roman" w:cstheme="minorHAnsi"/>
                <w:color w:val="000000"/>
                <w:sz w:val="16"/>
                <w:szCs w:val="16"/>
                <w:lang w:eastAsia="sk-SK"/>
              </w:rPr>
              <w:t> </w:t>
            </w:r>
            <w:r w:rsidR="00773604" w:rsidRPr="002D4A72">
              <w:rPr>
                <w:rFonts w:eastAsia="Times New Roman" w:cstheme="minorHAnsi"/>
                <w:color w:val="000000"/>
                <w:sz w:val="16"/>
                <w:szCs w:val="16"/>
                <w:lang w:val="en-US" w:eastAsia="sk-SK"/>
              </w:rPr>
              <w:t>Zábavová</w:t>
            </w: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10" w:anchor="'poznamky_explanatory notes'!A1" w:history="1">
              <w:r w:rsidR="001E3650" w:rsidRPr="002D4A72">
                <w:rPr>
                  <w:rFonts w:eastAsia="Times New Roman" w:cstheme="minorHAnsi"/>
                  <w:sz w:val="16"/>
                  <w:szCs w:val="16"/>
                  <w:lang w:eastAsia="sk-SK"/>
                </w:rPr>
                <w:t xml:space="preserve">OCA2. Meno hodnotenej osoby / Name awarded to the assessed person </w:t>
              </w:r>
              <w:r w:rsidR="001E3650" w:rsidRPr="002D4A72">
                <w:rPr>
                  <w:rFonts w:eastAsia="Times New Roman" w:cstheme="minorHAns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rsidR="005B3D11" w:rsidRPr="002D4A72" w:rsidRDefault="001E3650">
            <w:pPr>
              <w:spacing w:after="0" w:line="240" w:lineRule="auto"/>
              <w:rPr>
                <w:rFonts w:eastAsia="Times New Roman" w:cstheme="minorHAnsi"/>
                <w:color w:val="000000"/>
                <w:sz w:val="16"/>
                <w:szCs w:val="16"/>
                <w:lang w:val="en-US" w:eastAsia="sk-SK"/>
              </w:rPr>
            </w:pPr>
            <w:r w:rsidRPr="002D4A72">
              <w:rPr>
                <w:rFonts w:eastAsia="Times New Roman" w:cstheme="minorHAnsi"/>
                <w:color w:val="000000"/>
                <w:sz w:val="16"/>
                <w:szCs w:val="16"/>
                <w:lang w:eastAsia="sk-SK"/>
              </w:rPr>
              <w:t> </w:t>
            </w:r>
            <w:r w:rsidR="00773604" w:rsidRPr="002D4A72">
              <w:rPr>
                <w:rFonts w:eastAsia="Times New Roman" w:cstheme="minorHAnsi"/>
                <w:color w:val="000000"/>
                <w:sz w:val="16"/>
                <w:szCs w:val="16"/>
                <w:lang w:val="en-US" w:eastAsia="sk-SK"/>
              </w:rPr>
              <w:t>Silvia</w:t>
            </w: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11" w:anchor="'poznamky_explanatory notes'!A1" w:history="1">
              <w:r w:rsidR="001E3650" w:rsidRPr="002D4A72">
                <w:rPr>
                  <w:rFonts w:eastAsia="Times New Roman" w:cstheme="minorHAnsi"/>
                  <w:sz w:val="16"/>
                  <w:szCs w:val="16"/>
                  <w:lang w:eastAsia="sk-SK"/>
                </w:rPr>
                <w:t xml:space="preserve">OCA3. Tituly hodnotenej osoby / Degrees awarded to the assessed person </w:t>
              </w:r>
              <w:r w:rsidR="001E3650" w:rsidRPr="002D4A72">
                <w:rPr>
                  <w:rFonts w:eastAsia="Times New Roman" w:cstheme="minorHAns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rsidR="005B3D11" w:rsidRPr="002D4A72" w:rsidRDefault="001E3650">
            <w:pPr>
              <w:spacing w:after="0" w:line="240" w:lineRule="auto"/>
              <w:rPr>
                <w:rFonts w:eastAsia="Times New Roman" w:cstheme="minorHAnsi"/>
                <w:color w:val="000000"/>
                <w:sz w:val="16"/>
                <w:szCs w:val="16"/>
                <w:lang w:eastAsia="sk-SK"/>
              </w:rPr>
            </w:pPr>
            <w:r w:rsidRPr="002D4A72">
              <w:rPr>
                <w:rFonts w:eastAsia="Times New Roman" w:cstheme="minorHAnsi"/>
                <w:color w:val="000000"/>
                <w:sz w:val="16"/>
                <w:szCs w:val="16"/>
                <w:lang w:eastAsia="sk-SK"/>
              </w:rPr>
              <w:t> </w:t>
            </w:r>
            <w:r w:rsidR="00773604" w:rsidRPr="002D4A72">
              <w:rPr>
                <w:rFonts w:eastAsia="Times New Roman" w:cstheme="minorHAnsi"/>
                <w:color w:val="000000"/>
                <w:sz w:val="16"/>
                <w:szCs w:val="16"/>
                <w:lang w:val="en-US" w:eastAsia="sk-SK"/>
              </w:rPr>
              <w:t>Mgr. et Mgr.</w:t>
            </w:r>
            <w:r w:rsidRPr="002D4A72">
              <w:rPr>
                <w:rFonts w:eastAsia="Times New Roman" w:cstheme="minorHAnsi"/>
                <w:color w:val="000000"/>
                <w:sz w:val="16"/>
                <w:szCs w:val="16"/>
                <w:lang w:val="en-US" w:eastAsia="sk-SK"/>
              </w:rPr>
              <w:t>, PhD.</w:t>
            </w: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12" w:anchor="'poznamky_explanatory notes'!A1" w:history="1">
              <w:r w:rsidR="001E3650" w:rsidRPr="002D4A72">
                <w:rPr>
                  <w:rFonts w:eastAsia="Times New Roman" w:cstheme="minorHAnsi"/>
                  <w:sz w:val="16"/>
                  <w:szCs w:val="16"/>
                  <w:lang w:eastAsia="sk-SK"/>
                </w:rPr>
                <w:t xml:space="preserve">OCA4. Hyperlink na záznam osoby v Registri zamestnancov vysokých škôl / Hyperlink to the entry of the person in the Register of university staff </w:t>
              </w:r>
              <w:r w:rsidR="001E3650" w:rsidRPr="002D4A72">
                <w:rPr>
                  <w:rFonts w:eastAsia="Times New Roman" w:cstheme="minorHAns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rsidR="005B3D11" w:rsidRPr="002D4A72" w:rsidRDefault="001E3650">
            <w:pPr>
              <w:spacing w:after="0" w:line="240" w:lineRule="auto"/>
              <w:rPr>
                <w:rFonts w:eastAsia="Times New Roman" w:cstheme="minorHAnsi"/>
                <w:color w:val="000000"/>
                <w:sz w:val="16"/>
                <w:szCs w:val="16"/>
                <w:lang w:eastAsia="sk-SK"/>
              </w:rPr>
            </w:pPr>
            <w:r w:rsidRPr="002D4A72">
              <w:rPr>
                <w:rFonts w:eastAsia="Times New Roman" w:cstheme="minorHAnsi"/>
                <w:color w:val="000000"/>
                <w:sz w:val="16"/>
                <w:szCs w:val="16"/>
                <w:lang w:eastAsia="sk-SK"/>
              </w:rPr>
              <w:t> https://www.portalvs.sk/regzam/detail/</w:t>
            </w:r>
            <w:r w:rsidR="00773604" w:rsidRPr="002D4A72">
              <w:rPr>
                <w:rFonts w:eastAsia="Times New Roman" w:cstheme="minorHAnsi"/>
                <w:color w:val="000000"/>
                <w:sz w:val="16"/>
                <w:szCs w:val="16"/>
                <w:lang w:eastAsia="sk-SK"/>
              </w:rPr>
              <w:t>23201</w:t>
            </w: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13" w:anchor="'poznamky_explanatory notes'!A1" w:history="1">
              <w:r w:rsidR="001E3650" w:rsidRPr="002D4A72">
                <w:rPr>
                  <w:rFonts w:eastAsia="Times New Roman" w:cstheme="minorHAnsi"/>
                  <w:sz w:val="16"/>
                  <w:szCs w:val="16"/>
                  <w:lang w:eastAsia="sk-SK"/>
                </w:rPr>
                <w:t xml:space="preserve">OCA5. Oblasť posudzovania / Area of assessment </w:t>
              </w:r>
              <w:r w:rsidR="001E3650" w:rsidRPr="002D4A72">
                <w:rPr>
                  <w:rFonts w:eastAsia="Times New Roman" w:cstheme="minorHAns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rsidR="005B3D11" w:rsidRPr="002D4A72" w:rsidRDefault="001E3650" w:rsidP="00773604">
            <w:pPr>
              <w:spacing w:after="0" w:line="240" w:lineRule="auto"/>
              <w:rPr>
                <w:rFonts w:eastAsia="Times New Roman" w:cstheme="minorHAnsi"/>
                <w:color w:val="000000"/>
                <w:sz w:val="16"/>
                <w:szCs w:val="16"/>
                <w:lang w:eastAsia="sk-SK"/>
              </w:rPr>
            </w:pPr>
            <w:r w:rsidRPr="002D4A72">
              <w:rPr>
                <w:rFonts w:eastAsia="Times New Roman" w:cstheme="minorHAnsi"/>
                <w:color w:val="000000"/>
                <w:sz w:val="16"/>
                <w:szCs w:val="16"/>
                <w:lang w:eastAsia="sk-SK"/>
              </w:rPr>
              <w:t> </w:t>
            </w:r>
            <w:r w:rsidR="00773604" w:rsidRPr="002D4A72">
              <w:rPr>
                <w:rFonts w:eastAsia="Times New Roman" w:cstheme="minorHAnsi"/>
                <w:color w:val="000000"/>
                <w:sz w:val="16"/>
                <w:szCs w:val="16"/>
                <w:lang w:val="en-US" w:eastAsia="sk-SK"/>
              </w:rPr>
              <w:t xml:space="preserve">Sociálna práca </w:t>
            </w:r>
            <w:r w:rsidR="00B27A14" w:rsidRPr="002D4A72">
              <w:rPr>
                <w:rFonts w:eastAsia="Times New Roman" w:cstheme="minorHAnsi"/>
                <w:color w:val="000000"/>
                <w:sz w:val="16"/>
                <w:szCs w:val="16"/>
                <w:lang w:val="en-US" w:eastAsia="sk-SK"/>
              </w:rPr>
              <w:t xml:space="preserve">I. a </w:t>
            </w:r>
            <w:r w:rsidR="00773604" w:rsidRPr="002D4A72">
              <w:rPr>
                <w:rFonts w:eastAsia="Times New Roman" w:cstheme="minorHAnsi"/>
                <w:color w:val="000000"/>
                <w:sz w:val="16"/>
                <w:szCs w:val="16"/>
                <w:lang w:val="en-US" w:eastAsia="sk-SK"/>
              </w:rPr>
              <w:t xml:space="preserve">II. stupeň/ Social work </w:t>
            </w:r>
            <w:r w:rsidRPr="002D4A72">
              <w:rPr>
                <w:rFonts w:eastAsia="Times New Roman" w:cstheme="minorHAnsi"/>
                <w:color w:val="000000"/>
                <w:sz w:val="16"/>
                <w:szCs w:val="16"/>
                <w:lang w:val="en-US" w:eastAsia="sk-SK"/>
              </w:rPr>
              <w:t>II.degree</w:t>
            </w: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14" w:anchor="Expl.OCA6!A1" w:history="1">
              <w:r w:rsidR="001E3650" w:rsidRPr="002D4A72">
                <w:rPr>
                  <w:rFonts w:eastAsia="Times New Roman" w:cstheme="minorHAnsi"/>
                  <w:sz w:val="16"/>
                  <w:szCs w:val="16"/>
                  <w:lang w:eastAsia="sk-SK"/>
                </w:rPr>
                <w:t xml:space="preserve">OCA6. Kategória výstupu tvorivej činnosti / Category of the research/ artistic/other output </w:t>
              </w:r>
              <w:r w:rsidR="001E3650" w:rsidRPr="002D4A72">
                <w:rPr>
                  <w:rFonts w:eastAsia="Times New Roman" w:cstheme="minorHAnsi"/>
                  <w:sz w:val="16"/>
                  <w:szCs w:val="16"/>
                  <w:lang w:eastAsia="sk-SK"/>
                </w:rPr>
                <w:br/>
              </w:r>
              <w:r w:rsidR="001E3650" w:rsidRPr="002D4A72">
                <w:rPr>
                  <w:rFonts w:eastAsia="Times New Roman" w:cstheme="minorHAnsi"/>
                  <w:i/>
                  <w:iCs/>
                  <w:color w:val="808080"/>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rsidR="008C5BC3" w:rsidRDefault="00C06EBA" w:rsidP="0063422C">
            <w:pPr>
              <w:pStyle w:val="Normlny1"/>
              <w:jc w:val="both"/>
              <w:rPr>
                <w:rFonts w:asciiTheme="minorHAnsi" w:eastAsia="Times New Roman" w:hAnsiTheme="minorHAnsi" w:cstheme="minorHAnsi"/>
                <w:color w:val="000000" w:themeColor="text1"/>
                <w:sz w:val="16"/>
                <w:szCs w:val="16"/>
              </w:rPr>
            </w:pPr>
            <w:r>
              <w:rPr>
                <w:rFonts w:eastAsia="Times New Roman" w:cstheme="minorHAnsi"/>
                <w:color w:val="000000" w:themeColor="text1"/>
                <w:sz w:val="16"/>
                <w:szCs w:val="16"/>
              </w:rPr>
              <w:t>odborný výstup</w:t>
            </w:r>
            <w:r w:rsidR="008C5BC3">
              <w:rPr>
                <w:rFonts w:eastAsia="Times New Roman" w:cstheme="minorHAnsi"/>
                <w:color w:val="000000" w:themeColor="text1"/>
                <w:sz w:val="16"/>
                <w:szCs w:val="16"/>
              </w:rPr>
              <w:t xml:space="preserve"> publikačnej činnosti ako celok</w:t>
            </w:r>
            <w:r>
              <w:rPr>
                <w:rFonts w:eastAsia="Times New Roman" w:cstheme="minorHAnsi"/>
                <w:color w:val="000000" w:themeColor="text1"/>
                <w:sz w:val="16"/>
                <w:szCs w:val="16"/>
              </w:rPr>
              <w:t xml:space="preserve"> / </w:t>
            </w:r>
            <w:r w:rsidR="008C5BC3" w:rsidRPr="008C5BC3">
              <w:rPr>
                <w:rFonts w:asciiTheme="minorHAnsi" w:eastAsia="Times New Roman" w:hAnsiTheme="minorHAnsi" w:cstheme="minorHAnsi"/>
                <w:color w:val="000000" w:themeColor="text1"/>
                <w:sz w:val="16"/>
                <w:szCs w:val="16"/>
              </w:rPr>
              <w:t>professional output of publishing activity as a</w:t>
            </w:r>
            <w:r w:rsidR="008C5BC3">
              <w:rPr>
                <w:rFonts w:asciiTheme="minorHAnsi" w:eastAsia="Times New Roman" w:hAnsiTheme="minorHAnsi" w:cstheme="minorHAnsi"/>
                <w:color w:val="000000" w:themeColor="text1"/>
                <w:sz w:val="16"/>
                <w:szCs w:val="16"/>
              </w:rPr>
              <w:t> </w:t>
            </w:r>
            <w:r w:rsidR="008C5BC3" w:rsidRPr="008C5BC3">
              <w:rPr>
                <w:rFonts w:asciiTheme="minorHAnsi" w:eastAsia="Times New Roman" w:hAnsiTheme="minorHAnsi" w:cstheme="minorHAnsi"/>
                <w:color w:val="000000" w:themeColor="text1"/>
                <w:sz w:val="16"/>
                <w:szCs w:val="16"/>
              </w:rPr>
              <w:t>whole</w:t>
            </w:r>
          </w:p>
          <w:p w:rsidR="005B3D11" w:rsidRPr="002D4A72" w:rsidRDefault="002D4A72" w:rsidP="0063422C">
            <w:pPr>
              <w:pStyle w:val="Normlny1"/>
              <w:jc w:val="both"/>
              <w:rPr>
                <w:rFonts w:asciiTheme="minorHAnsi" w:hAnsiTheme="minorHAnsi" w:cstheme="minorHAnsi"/>
                <w:sz w:val="16"/>
                <w:szCs w:val="16"/>
              </w:rPr>
            </w:pPr>
            <w:r w:rsidRPr="002D4A72">
              <w:rPr>
                <w:rStyle w:val="Siln"/>
                <w:rFonts w:asciiTheme="minorHAnsi" w:hAnsiTheme="minorHAnsi" w:cstheme="minorHAnsi"/>
                <w:sz w:val="16"/>
                <w:szCs w:val="16"/>
              </w:rPr>
              <w:t>Programový manuál na podporu inklúzie rómskej mládeže zo sociálne vylúčených komunít</w:t>
            </w:r>
            <w:r w:rsidRPr="002D4A72">
              <w:rPr>
                <w:rFonts w:asciiTheme="minorHAnsi" w:hAnsiTheme="minorHAnsi" w:cstheme="minorHAnsi"/>
                <w:color w:val="333333"/>
                <w:sz w:val="16"/>
                <w:szCs w:val="16"/>
                <w:shd w:val="clear" w:color="auto" w:fill="FFFFFF"/>
              </w:rPr>
              <w:t> [knižná publikácia - odborná] / Barančíková, Darina [Autor, 7.696%] ; Bešenyei, Peter [Autor, 7.692%] ; Čikoš, Igor [Autor, 7.692%] ; Forgáč, Peter [Autor, 7.692%] ; Hero, Ján [Autor, 7.692%] ; Horváth, Peter [Autor, 7.692%] ; Janus, Martin [Autor, 7.692%] ; Juríčková, Valéria [Autor, 7.692%] ; Lazorík, Peter [Autor, 7.692%] ; Mačo, Jaroslav [Autor, 7.692%] ; Mekel, Martin [Autor, 7.692%] ; Neupauer, František [Autor, 7.692%] ; Zábavová, Silvia [Autor, 7.692%]. – 1. vyd. – Spišská Nová Ves (Slovensko) : Združenie kresťanských spoločenstiev mládeže, 2019. – 87 s. – ISBN 978-80-89754-04-5</w:t>
            </w: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5B3D11" w:rsidRPr="002D4A72" w:rsidRDefault="001E3650">
            <w:pPr>
              <w:spacing w:after="0" w:line="240" w:lineRule="auto"/>
              <w:rPr>
                <w:rFonts w:eastAsia="Times New Roman" w:cstheme="minorHAnsi"/>
                <w:color w:val="000000"/>
                <w:sz w:val="16"/>
                <w:szCs w:val="16"/>
                <w:lang w:eastAsia="sk-SK"/>
              </w:rPr>
            </w:pPr>
            <w:r w:rsidRPr="002D4A72">
              <w:rPr>
                <w:rFonts w:eastAsia="Times New Roman" w:cstheme="minorHAnsi"/>
                <w:color w:val="000000"/>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rsidR="005B3D11" w:rsidRPr="002D4A72" w:rsidRDefault="001E3650">
            <w:pPr>
              <w:spacing w:after="0" w:line="240" w:lineRule="auto"/>
              <w:rPr>
                <w:rFonts w:eastAsia="Times New Roman" w:cstheme="minorHAnsi"/>
                <w:color w:val="000000"/>
                <w:sz w:val="16"/>
                <w:szCs w:val="16"/>
                <w:lang w:val="en-US" w:eastAsia="sk-SK"/>
              </w:rPr>
            </w:pPr>
            <w:r w:rsidRPr="002D4A72">
              <w:rPr>
                <w:rFonts w:eastAsia="Times New Roman" w:cstheme="minorHAnsi"/>
                <w:color w:val="000000"/>
                <w:sz w:val="16"/>
                <w:szCs w:val="16"/>
                <w:lang w:eastAsia="sk-SK"/>
              </w:rPr>
              <w:t> </w:t>
            </w:r>
            <w:r w:rsidR="00223F50" w:rsidRPr="002D4A72">
              <w:rPr>
                <w:rFonts w:eastAsia="Times New Roman" w:cstheme="minorHAnsi"/>
                <w:color w:val="000000"/>
                <w:sz w:val="16"/>
                <w:szCs w:val="16"/>
                <w:lang w:eastAsia="sk-SK"/>
              </w:rPr>
              <w:t>2019</w:t>
            </w: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15" w:anchor="'poznamky_explanatory notes'!A1" w:history="1">
              <w:r w:rsidR="001E3650" w:rsidRPr="002D4A72">
                <w:rPr>
                  <w:rFonts w:eastAsia="Times New Roman" w:cstheme="minorHAnsi"/>
                  <w:sz w:val="16"/>
                  <w:szCs w:val="16"/>
                  <w:lang w:eastAsia="sk-SK"/>
                </w:rPr>
                <w:t xml:space="preserve">OCA8. ID záznamu v CREPČ alebo CREUČ </w:t>
              </w:r>
              <w:r w:rsidR="001E3650" w:rsidRPr="002D4A72">
                <w:rPr>
                  <w:rFonts w:eastAsia="Times New Roman" w:cstheme="minorHAnsi"/>
                  <w:i/>
                  <w:iCs/>
                  <w:sz w:val="16"/>
                  <w:szCs w:val="16"/>
                  <w:lang w:eastAsia="sk-SK"/>
                </w:rPr>
                <w:t>(ak je)</w:t>
              </w:r>
              <w:r w:rsidR="001E3650" w:rsidRPr="002D4A72">
                <w:rPr>
                  <w:rFonts w:eastAsia="Times New Roman" w:cstheme="minorHAnsi"/>
                  <w:sz w:val="16"/>
                  <w:szCs w:val="16"/>
                  <w:lang w:eastAsia="sk-SK"/>
                </w:rPr>
                <w:t xml:space="preserve"> / ID of the record in the Central Registry of Publication Activity (CRPA) or the Central Registry of Artistic Activity (CRAA) </w:t>
              </w:r>
              <w:r w:rsidR="001E3650" w:rsidRPr="002D4A72">
                <w:rPr>
                  <w:rFonts w:eastAsia="Times New Roman" w:cstheme="minorHAns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rsidR="005B3D11" w:rsidRPr="00F91F1E" w:rsidRDefault="00F91F1E">
            <w:pPr>
              <w:spacing w:after="0" w:line="240" w:lineRule="auto"/>
              <w:rPr>
                <w:rFonts w:eastAsia="Times New Roman" w:cstheme="minorHAnsi"/>
                <w:color w:val="000000"/>
                <w:sz w:val="16"/>
                <w:szCs w:val="16"/>
                <w:lang w:eastAsia="sk-SK"/>
              </w:rPr>
            </w:pPr>
            <w:r w:rsidRPr="00F91F1E">
              <w:rPr>
                <w:rFonts w:cstheme="minorHAnsi"/>
                <w:color w:val="333333"/>
                <w:sz w:val="16"/>
                <w:szCs w:val="16"/>
                <w:shd w:val="clear" w:color="auto" w:fill="FFFFFF"/>
              </w:rPr>
              <w:t>ID: 1136007 </w:t>
            </w: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16" w:anchor="'poznamky_explanatory notes'!A1" w:history="1">
              <w:r w:rsidR="001E3650" w:rsidRPr="002D4A72">
                <w:rPr>
                  <w:rFonts w:eastAsia="Times New Roman" w:cstheme="minorHAnsi"/>
                  <w:sz w:val="16"/>
                  <w:szCs w:val="16"/>
                  <w:lang w:eastAsia="sk-SK"/>
                </w:rPr>
                <w:t xml:space="preserve">OCA9. Hyperlink na záznam v CREPČ alebo CREUČ / Hyperlink to the record in CRPA or CRAA </w:t>
              </w:r>
              <w:r w:rsidR="001E3650" w:rsidRPr="002D4A72">
                <w:rPr>
                  <w:rFonts w:eastAsia="Times New Roman" w:cstheme="minorHAns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rsidR="005B3D11" w:rsidRPr="008C5BC3" w:rsidRDefault="00CB1E3E">
            <w:pPr>
              <w:spacing w:after="0" w:line="240" w:lineRule="auto"/>
              <w:rPr>
                <w:rFonts w:eastAsia="Times New Roman" w:cstheme="minorHAnsi"/>
                <w:color w:val="000000"/>
                <w:sz w:val="16"/>
                <w:szCs w:val="16"/>
                <w:lang w:eastAsia="sk-SK"/>
              </w:rPr>
            </w:pPr>
            <w:r w:rsidRPr="008C5BC3">
              <w:rPr>
                <w:rFonts w:eastAsia="Times New Roman" w:cstheme="minorHAnsi"/>
                <w:color w:val="000000"/>
                <w:sz w:val="16"/>
                <w:szCs w:val="16"/>
                <w:lang w:eastAsia="sk-SK"/>
              </w:rPr>
              <w:t xml:space="preserve"> </w:t>
            </w:r>
            <w:hyperlink r:id="rId17" w:tgtFrame="_blank" w:history="1">
              <w:r w:rsidR="008C5BC3" w:rsidRPr="008C5BC3">
                <w:rPr>
                  <w:rStyle w:val="Hypertextovprepojenie"/>
                  <w:rFonts w:cstheme="minorHAnsi"/>
                  <w:color w:val="653129"/>
                  <w:sz w:val="16"/>
                  <w:szCs w:val="16"/>
                  <w:shd w:val="clear" w:color="auto" w:fill="F5F5F5"/>
                </w:rPr>
                <w:t>https://app.crepc.sk/?fn=detailBiblioForm&amp;sid=81878E51ADB8370D6969A2FF9E18</w:t>
              </w:r>
            </w:hyperlink>
          </w:p>
        </w:tc>
        <w:tc>
          <w:tcPr>
            <w:tcW w:w="146" w:type="dxa"/>
            <w:vAlign w:val="center"/>
          </w:tcPr>
          <w:p w:rsidR="005B3D11" w:rsidRPr="008C5BC3"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5B3D11" w:rsidRPr="002D4A72" w:rsidRDefault="001E3650">
            <w:pPr>
              <w:spacing w:after="0" w:line="240" w:lineRule="auto"/>
              <w:jc w:val="center"/>
              <w:rPr>
                <w:rFonts w:eastAsia="Times New Roman" w:cstheme="minorHAnsi"/>
                <w:color w:val="000000"/>
                <w:sz w:val="16"/>
                <w:szCs w:val="16"/>
                <w:lang w:eastAsia="sk-SK"/>
              </w:rPr>
            </w:pPr>
            <w:r w:rsidRPr="002D4A72">
              <w:rPr>
                <w:rFonts w:eastAsia="Times New Roman" w:cstheme="minorHAns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18" w:anchor="'poznamky_explanatory notes'!A1" w:history="1">
              <w:r w:rsidR="001E3650" w:rsidRPr="002D4A72">
                <w:rPr>
                  <w:rFonts w:eastAsia="Times New Roman" w:cstheme="minorHAns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E3650" w:rsidRPr="002D4A72">
                <w:rPr>
                  <w:rFonts w:eastAsia="Times New Roman" w:cstheme="minorHAns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rsidR="005B3D11" w:rsidRPr="002D4A72" w:rsidRDefault="005B3D11">
            <w:pPr>
              <w:spacing w:after="0" w:line="240" w:lineRule="auto"/>
              <w:ind w:left="160" w:hangingChars="100" w:hanging="160"/>
              <w:rPr>
                <w:rFonts w:eastAsia="Times New Roman" w:cstheme="minorHAnsi"/>
                <w:color w:val="000000"/>
                <w:sz w:val="16"/>
                <w:szCs w:val="16"/>
                <w:lang w:val="en-US" w:eastAsia="sk-SK"/>
              </w:rPr>
            </w:pP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rsidR="005B3D11" w:rsidRPr="002D4A72" w:rsidRDefault="005B3D11">
            <w:pPr>
              <w:spacing w:after="0" w:line="240" w:lineRule="auto"/>
              <w:rPr>
                <w:rFonts w:eastAsia="Times New Roman" w:cstheme="minorHAns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Pr="002D4A72" w:rsidRDefault="001E3650">
            <w:pPr>
              <w:spacing w:after="0" w:line="240" w:lineRule="auto"/>
              <w:rPr>
                <w:rFonts w:eastAsia="Times New Roman" w:cstheme="minorHAnsi"/>
                <w:color w:val="000000"/>
                <w:sz w:val="16"/>
                <w:szCs w:val="16"/>
                <w:lang w:eastAsia="sk-SK"/>
              </w:rPr>
            </w:pPr>
            <w:r w:rsidRPr="002D4A72">
              <w:rPr>
                <w:rFonts w:eastAsia="Times New Roman" w:cstheme="minorHAns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rsidR="006448F8" w:rsidRPr="006448F8" w:rsidRDefault="006448F8" w:rsidP="006448F8">
            <w:pPr>
              <w:shd w:val="clear" w:color="auto" w:fill="FFFFFF"/>
              <w:spacing w:after="0" w:line="240" w:lineRule="auto"/>
              <w:jc w:val="both"/>
              <w:rPr>
                <w:rFonts w:eastAsia="Times New Roman" w:cstheme="minorHAnsi"/>
                <w:color w:val="333333"/>
                <w:sz w:val="16"/>
                <w:szCs w:val="16"/>
                <w:lang w:eastAsia="sk-SK"/>
              </w:rPr>
            </w:pPr>
            <w:r w:rsidRPr="006448F8">
              <w:rPr>
                <w:rFonts w:eastAsia="Times New Roman" w:cstheme="minorHAnsi"/>
                <w:color w:val="333333"/>
                <w:sz w:val="16"/>
                <w:szCs w:val="16"/>
                <w:lang w:eastAsia="sk-SK"/>
              </w:rPr>
              <w:t>ID: 1136007 | </w:t>
            </w:r>
            <w:r w:rsidRPr="006448F8">
              <w:rPr>
                <w:rFonts w:eastAsia="Times New Roman" w:cstheme="minorHAnsi"/>
                <w:b/>
                <w:bCs/>
                <w:color w:val="333333"/>
                <w:sz w:val="16"/>
                <w:szCs w:val="16"/>
                <w:lang w:eastAsia="sk-SK"/>
              </w:rPr>
              <w:t>Programový manuál na podporu inklúzie rómskej mládeže zo sociálne vylúčených komunít</w:t>
            </w:r>
            <w:r w:rsidRPr="006448F8">
              <w:rPr>
                <w:rFonts w:eastAsia="Times New Roman" w:cstheme="minorHAnsi"/>
                <w:color w:val="333333"/>
                <w:sz w:val="16"/>
                <w:szCs w:val="16"/>
                <w:lang w:eastAsia="sk-SK"/>
              </w:rPr>
              <w:t> [knižná publikácia - odborná] / Barančíková, Darina [Autor, 7.696%] ; Bešenyei, Peter [Autor, 7.692%] ; Čikoš, Igor [Autor, 7.692%] ; Forgáč, Peter [Autor, 7.692%] ; Hero, Ján [Autor, 7.692%] ; Horváth, Peter [Autor, 7.692%] ; Janus, Martin [Autor, 7.692%] ; Juríčková, Valéria [Autor, 7.692%] ; Lazorík, Peter [Autor, 7.692%] ; Mačo, Jaroslav [Autor, 7.692%] ; Mekel, Martin [Autor, 7.692%] ; Neupauer, František [Autor, 7.692%] ; Zábavová, Silvia [Autor, 7.692%]. – 1. vyd. – Spišská Nová Ves (Slovensko) : Združenie kresťanských spoločenstiev mládeže, 2019. – 87 s. – ISBN 978-80-89754-04-5</w:t>
            </w:r>
          </w:p>
          <w:p w:rsidR="006448F8" w:rsidRPr="006448F8" w:rsidRDefault="006448F8" w:rsidP="006448F8">
            <w:pPr>
              <w:shd w:val="clear" w:color="auto" w:fill="FFFFFF"/>
              <w:spacing w:after="0" w:line="240" w:lineRule="auto"/>
              <w:jc w:val="both"/>
              <w:rPr>
                <w:rFonts w:eastAsia="Times New Roman" w:cstheme="minorHAnsi"/>
                <w:color w:val="333333"/>
                <w:sz w:val="16"/>
                <w:szCs w:val="16"/>
                <w:lang w:eastAsia="sk-SK"/>
              </w:rPr>
            </w:pPr>
            <w:r w:rsidRPr="006448F8">
              <w:rPr>
                <w:rFonts w:eastAsia="Times New Roman" w:cstheme="minorHAnsi"/>
                <w:b/>
                <w:bCs/>
                <w:color w:val="333333"/>
                <w:sz w:val="16"/>
                <w:szCs w:val="16"/>
                <w:lang w:eastAsia="sk-SK"/>
              </w:rPr>
              <w:t>Počet všetkých autorov: </w:t>
            </w:r>
            <w:r w:rsidRPr="006448F8">
              <w:rPr>
                <w:rFonts w:eastAsia="Times New Roman" w:cstheme="minorHAnsi"/>
                <w:color w:val="333333"/>
                <w:sz w:val="16"/>
                <w:szCs w:val="16"/>
                <w:lang w:eastAsia="sk-SK"/>
              </w:rPr>
              <w:t>13</w:t>
            </w:r>
          </w:p>
          <w:p w:rsidR="005B3D11" w:rsidRPr="002D4A72" w:rsidRDefault="005B3D11">
            <w:pPr>
              <w:spacing w:after="0" w:line="240" w:lineRule="auto"/>
              <w:rPr>
                <w:rFonts w:eastAsia="Times New Roman" w:cstheme="minorHAnsi"/>
                <w:color w:val="000000"/>
                <w:sz w:val="16"/>
                <w:szCs w:val="16"/>
                <w:lang w:eastAsia="sk-SK"/>
              </w:rPr>
            </w:pP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rsidR="005B3D11" w:rsidRPr="002D4A72" w:rsidRDefault="005B3D11">
            <w:pPr>
              <w:spacing w:after="0" w:line="240" w:lineRule="auto"/>
              <w:rPr>
                <w:rFonts w:eastAsia="Times New Roman" w:cstheme="minorHAns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19" w:anchor="Expl.OCA12!A1" w:history="1">
              <w:r w:rsidR="001E3650" w:rsidRPr="002D4A72">
                <w:rPr>
                  <w:rFonts w:eastAsia="Times New Roman" w:cstheme="minorHAnsi"/>
                  <w:sz w:val="16"/>
                  <w:szCs w:val="16"/>
                  <w:lang w:eastAsia="sk-SK"/>
                </w:rPr>
                <w:t>OCA12. Typ výstupu (ak nie je výstup registrovaný v CREPČ alebo CREUČ) / Type of the output (if the output is not registered in CRPA or CRAA)</w:t>
              </w:r>
              <w:r w:rsidR="001E3650" w:rsidRPr="002D4A72">
                <w:rPr>
                  <w:rFonts w:eastAsia="Times New Roman" w:cstheme="minorHAnsi"/>
                  <w:sz w:val="16"/>
                  <w:szCs w:val="16"/>
                  <w:lang w:eastAsia="sk-SK"/>
                </w:rPr>
                <w:br/>
              </w:r>
              <w:r w:rsidR="001E3650" w:rsidRPr="002D4A72">
                <w:rPr>
                  <w:rFonts w:eastAsia="Times New Roman" w:cstheme="minorHAnsi"/>
                  <w:i/>
                  <w:iCs/>
                  <w:color w:val="808080"/>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rsidR="00112AE4" w:rsidRPr="002D4A72" w:rsidRDefault="00112AE4">
            <w:pPr>
              <w:spacing w:after="0" w:line="240" w:lineRule="auto"/>
              <w:rPr>
                <w:rFonts w:eastAsia="Times New Roman" w:cstheme="minorHAnsi"/>
                <w:iCs/>
                <w:color w:val="000000"/>
                <w:sz w:val="16"/>
                <w:szCs w:val="16"/>
                <w:lang w:val="en-US" w:eastAsia="sk-SK"/>
              </w:rPr>
            </w:pPr>
          </w:p>
        </w:tc>
        <w:tc>
          <w:tcPr>
            <w:tcW w:w="146" w:type="dxa"/>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trHeight w:val="1110"/>
        </w:trPr>
        <w:tc>
          <w:tcPr>
            <w:tcW w:w="671" w:type="dxa"/>
            <w:vMerge/>
            <w:tcBorders>
              <w:top w:val="nil"/>
              <w:left w:val="single" w:sz="8" w:space="0" w:color="auto"/>
              <w:bottom w:val="single" w:sz="8" w:space="0" w:color="auto"/>
              <w:right w:val="single" w:sz="8" w:space="0" w:color="auto"/>
            </w:tcBorders>
            <w:vAlign w:val="center"/>
          </w:tcPr>
          <w:p w:rsidR="005B3D11" w:rsidRPr="002D4A72" w:rsidRDefault="005B3D11">
            <w:pPr>
              <w:spacing w:after="0" w:line="240" w:lineRule="auto"/>
              <w:rPr>
                <w:rFonts w:eastAsia="Times New Roman" w:cstheme="minorHAns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Pr="002D4A72" w:rsidRDefault="001E3650">
            <w:pPr>
              <w:spacing w:after="0" w:line="240" w:lineRule="auto"/>
              <w:rPr>
                <w:rFonts w:eastAsia="Times New Roman" w:cstheme="minorHAnsi"/>
                <w:color w:val="000000"/>
                <w:sz w:val="16"/>
                <w:szCs w:val="16"/>
                <w:lang w:eastAsia="sk-SK"/>
              </w:rPr>
            </w:pPr>
            <w:r w:rsidRPr="002D4A72">
              <w:rPr>
                <w:rFonts w:eastAsia="Times New Roman" w:cstheme="minorHAns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rsidR="008C5BC3" w:rsidRPr="008C5BC3" w:rsidRDefault="00DD20E9">
            <w:pPr>
              <w:spacing w:after="0" w:line="240" w:lineRule="auto"/>
              <w:rPr>
                <w:rFonts w:cstheme="minorHAnsi"/>
                <w:sz w:val="16"/>
                <w:szCs w:val="16"/>
              </w:rPr>
            </w:pPr>
            <w:hyperlink r:id="rId20" w:history="1">
              <w:r w:rsidR="00223F50" w:rsidRPr="002D4A72">
                <w:rPr>
                  <w:rStyle w:val="Hypertextovprepojenie"/>
                  <w:rFonts w:cstheme="minorHAnsi"/>
                  <w:color w:val="000000" w:themeColor="text1"/>
                  <w:sz w:val="16"/>
                  <w:szCs w:val="16"/>
                  <w:u w:val="none"/>
                </w:rPr>
                <w:t>ink</w:t>
              </w:r>
              <w:r w:rsidR="00223F50" w:rsidRPr="002D4A72">
                <w:rPr>
                  <w:rStyle w:val="Hypertextovprepojenie"/>
                  <w:rFonts w:cstheme="minorHAnsi"/>
                  <w:color w:val="000000" w:themeColor="text1"/>
                  <w:sz w:val="16"/>
                  <w:szCs w:val="16"/>
                  <w:u w:val="none"/>
                </w:rPr>
                <w:t>l</w:t>
              </w:r>
              <w:r w:rsidR="00223F50" w:rsidRPr="002D4A72">
                <w:rPr>
                  <w:rStyle w:val="Hypertextovprepojenie"/>
                  <w:rFonts w:cstheme="minorHAnsi"/>
                  <w:color w:val="000000" w:themeColor="text1"/>
                  <w:sz w:val="16"/>
                  <w:szCs w:val="16"/>
                  <w:u w:val="none"/>
                </w:rPr>
                <w:t>uzia-romskej-mladeze.pdf (zksm.sk)</w:t>
              </w:r>
            </w:hyperlink>
          </w:p>
          <w:p w:rsidR="00112AE4" w:rsidRPr="002D4A72" w:rsidRDefault="00DD20E9">
            <w:pPr>
              <w:spacing w:after="0" w:line="240" w:lineRule="auto"/>
              <w:rPr>
                <w:rFonts w:cstheme="minorHAnsi"/>
                <w:color w:val="000000" w:themeColor="text1"/>
                <w:sz w:val="16"/>
                <w:szCs w:val="16"/>
              </w:rPr>
            </w:pPr>
            <w:r w:rsidRPr="002D4A72">
              <w:rPr>
                <w:rFonts w:cstheme="minorHAnsi"/>
                <w:sz w:val="16"/>
                <w:szCs w:val="16"/>
              </w:rPr>
              <w:fldChar w:fldCharType="begin"/>
            </w:r>
            <w:r w:rsidRPr="002D4A72">
              <w:rPr>
                <w:rFonts w:cstheme="minorHAnsi"/>
                <w:sz w:val="16"/>
                <w:szCs w:val="16"/>
              </w:rPr>
              <w:instrText>HYPERLINK "https://zksm.sk/media/publikacie/"</w:instrText>
            </w:r>
            <w:r w:rsidRPr="002D4A72">
              <w:rPr>
                <w:rFonts w:cstheme="minorHAnsi"/>
                <w:sz w:val="16"/>
                <w:szCs w:val="16"/>
              </w:rPr>
              <w:fldChar w:fldCharType="separate"/>
            </w:r>
            <w:r w:rsidR="00112AE4" w:rsidRPr="002D4A72">
              <w:rPr>
                <w:rStyle w:val="Hypertextovprepojenie"/>
                <w:rFonts w:cstheme="minorHAnsi"/>
                <w:color w:val="000000" w:themeColor="text1"/>
                <w:sz w:val="16"/>
                <w:szCs w:val="16"/>
                <w:u w:val="none"/>
              </w:rPr>
              <w:t>Publikácie – ZKSM</w:t>
            </w:r>
            <w:r w:rsidRPr="002D4A72">
              <w:rPr>
                <w:rFonts w:cstheme="minorHAnsi"/>
                <w:sz w:val="16"/>
                <w:szCs w:val="16"/>
              </w:rPr>
              <w:fldChar w:fldCharType="end"/>
            </w:r>
          </w:p>
          <w:p w:rsidR="00223F50" w:rsidRPr="002D4A72" w:rsidRDefault="00223F50">
            <w:pPr>
              <w:spacing w:after="0" w:line="240" w:lineRule="auto"/>
              <w:rPr>
                <w:rFonts w:cstheme="minorHAnsi"/>
                <w:color w:val="000000" w:themeColor="text1"/>
                <w:sz w:val="16"/>
                <w:szCs w:val="16"/>
                <w:lang w:val="en-US" w:eastAsia="sk-SK"/>
              </w:rPr>
            </w:pPr>
          </w:p>
        </w:tc>
        <w:tc>
          <w:tcPr>
            <w:tcW w:w="240" w:type="dxa"/>
            <w:gridSpan w:val="2"/>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trHeight w:val="765"/>
        </w:trPr>
        <w:tc>
          <w:tcPr>
            <w:tcW w:w="671" w:type="dxa"/>
            <w:vMerge/>
            <w:tcBorders>
              <w:top w:val="nil"/>
              <w:left w:val="single" w:sz="8" w:space="0" w:color="auto"/>
              <w:bottom w:val="single" w:sz="8" w:space="0" w:color="auto"/>
              <w:right w:val="single" w:sz="8" w:space="0" w:color="auto"/>
            </w:tcBorders>
            <w:vAlign w:val="center"/>
          </w:tcPr>
          <w:p w:rsidR="005B3D11" w:rsidRPr="002D4A72" w:rsidRDefault="005B3D11">
            <w:pPr>
              <w:spacing w:after="0" w:line="240" w:lineRule="auto"/>
              <w:rPr>
                <w:rFonts w:eastAsia="Times New Roman" w:cstheme="minorHAns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Pr="002D4A72" w:rsidRDefault="001E3650">
            <w:pPr>
              <w:spacing w:after="0" w:line="240" w:lineRule="auto"/>
              <w:rPr>
                <w:rFonts w:eastAsia="Times New Roman" w:cstheme="minorHAnsi"/>
                <w:color w:val="000000"/>
                <w:sz w:val="16"/>
                <w:szCs w:val="16"/>
                <w:lang w:eastAsia="sk-SK"/>
              </w:rPr>
            </w:pPr>
            <w:r w:rsidRPr="002D4A72">
              <w:rPr>
                <w:rFonts w:eastAsia="Times New Roman" w:cstheme="minorHAnsi"/>
                <w:color w:val="000000"/>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rsidR="005B3D11" w:rsidRDefault="003C652D">
            <w:pPr>
              <w:spacing w:after="0" w:line="240" w:lineRule="auto"/>
              <w:rPr>
                <w:rFonts w:eastAsia="Times New Roman" w:cstheme="minorHAnsi"/>
                <w:color w:val="000000"/>
                <w:sz w:val="16"/>
                <w:szCs w:val="16"/>
                <w:lang w:val="en-US" w:eastAsia="sk-SK"/>
              </w:rPr>
            </w:pPr>
            <w:r w:rsidRPr="002D4A72">
              <w:rPr>
                <w:rFonts w:eastAsia="Times New Roman" w:cstheme="minorHAnsi"/>
                <w:color w:val="000000"/>
                <w:sz w:val="16"/>
                <w:szCs w:val="16"/>
                <w:lang w:val="en-US" w:eastAsia="sk-SK"/>
              </w:rPr>
              <w:t>Podiel autora Zábavová 7,69</w:t>
            </w:r>
            <w:r w:rsidR="006448F8">
              <w:rPr>
                <w:rFonts w:eastAsia="Times New Roman" w:cstheme="minorHAnsi"/>
                <w:color w:val="000000"/>
                <w:sz w:val="16"/>
                <w:szCs w:val="16"/>
                <w:lang w:val="en-US" w:eastAsia="sk-SK"/>
              </w:rPr>
              <w:t>2</w:t>
            </w:r>
            <w:r w:rsidRPr="002D4A72">
              <w:rPr>
                <w:rFonts w:eastAsia="Times New Roman" w:cstheme="minorHAnsi"/>
                <w:color w:val="000000"/>
                <w:sz w:val="16"/>
                <w:szCs w:val="16"/>
                <w:lang w:val="en-US" w:eastAsia="sk-SK"/>
              </w:rPr>
              <w:t xml:space="preserve"> </w:t>
            </w:r>
            <w:r w:rsidR="00C64ED4" w:rsidRPr="002D4A72">
              <w:rPr>
                <w:rFonts w:eastAsia="Times New Roman" w:cstheme="minorHAnsi"/>
                <w:color w:val="000000"/>
                <w:sz w:val="16"/>
                <w:szCs w:val="16"/>
                <w:lang w:val="en-US" w:eastAsia="sk-SK"/>
              </w:rPr>
              <w:t>% /a</w:t>
            </w:r>
            <w:r w:rsidRPr="002D4A72">
              <w:rPr>
                <w:rFonts w:eastAsia="Times New Roman" w:cstheme="minorHAnsi"/>
                <w:color w:val="000000"/>
                <w:sz w:val="16"/>
                <w:szCs w:val="16"/>
                <w:lang w:val="en-US" w:eastAsia="sk-SK"/>
              </w:rPr>
              <w:t>uthor´s contribution Zábavová 7,69</w:t>
            </w:r>
            <w:r w:rsidR="006448F8">
              <w:rPr>
                <w:rFonts w:eastAsia="Times New Roman" w:cstheme="minorHAnsi"/>
                <w:color w:val="000000"/>
                <w:sz w:val="16"/>
                <w:szCs w:val="16"/>
                <w:lang w:val="en-US" w:eastAsia="sk-SK"/>
              </w:rPr>
              <w:t>2</w:t>
            </w:r>
            <w:r w:rsidRPr="002D4A72">
              <w:rPr>
                <w:rFonts w:eastAsia="Times New Roman" w:cstheme="minorHAnsi"/>
                <w:color w:val="000000"/>
                <w:sz w:val="16"/>
                <w:szCs w:val="16"/>
                <w:lang w:val="en-US" w:eastAsia="sk-SK"/>
              </w:rPr>
              <w:t xml:space="preserve"> </w:t>
            </w:r>
            <w:r w:rsidR="00C64ED4" w:rsidRPr="002D4A72">
              <w:rPr>
                <w:rFonts w:eastAsia="Times New Roman" w:cstheme="minorHAnsi"/>
                <w:color w:val="000000"/>
                <w:sz w:val="16"/>
                <w:szCs w:val="16"/>
                <w:lang w:val="en-US" w:eastAsia="sk-SK"/>
              </w:rPr>
              <w:t>%</w:t>
            </w:r>
          </w:p>
          <w:p w:rsidR="006448F8" w:rsidRPr="002D4A72" w:rsidRDefault="006448F8" w:rsidP="006448F8">
            <w:pPr>
              <w:spacing w:after="0" w:line="240" w:lineRule="auto"/>
              <w:jc w:val="both"/>
              <w:rPr>
                <w:rFonts w:eastAsia="Times New Roman" w:cstheme="minorHAnsi"/>
                <w:color w:val="000000"/>
                <w:sz w:val="16"/>
                <w:szCs w:val="16"/>
                <w:lang w:eastAsia="sk-SK"/>
              </w:rPr>
            </w:pPr>
            <w:r w:rsidRPr="002D4A72">
              <w:rPr>
                <w:rFonts w:eastAsia="Times New Roman" w:cstheme="minorHAnsi"/>
                <w:color w:val="000000"/>
                <w:sz w:val="16"/>
                <w:szCs w:val="16"/>
                <w:lang w:eastAsia="sk-SK"/>
              </w:rPr>
              <w:t>Podiel autora je  v práci na  moduloch v jednotlivých oblastiach obsiahnutých v časti č. 7, v práci vo focusovej skupine odborníkov a v práci a v diskusii o príkladoch z praxe, ktoré sú obsiahnuté v časti č. 3.</w:t>
            </w:r>
          </w:p>
          <w:p w:rsidR="006448F8" w:rsidRPr="002D4A72" w:rsidRDefault="006448F8" w:rsidP="006448F8">
            <w:pPr>
              <w:spacing w:after="0" w:line="240" w:lineRule="auto"/>
              <w:jc w:val="both"/>
              <w:rPr>
                <w:rFonts w:eastAsia="Times New Roman" w:cstheme="minorHAnsi"/>
                <w:color w:val="000000"/>
                <w:sz w:val="16"/>
                <w:szCs w:val="16"/>
                <w:lang w:val="en-US" w:eastAsia="sk-SK"/>
              </w:rPr>
            </w:pPr>
            <w:r w:rsidRPr="002D4A72">
              <w:rPr>
                <w:rFonts w:eastAsia="Times New Roman" w:cstheme="minorHAnsi"/>
                <w:color w:val="000000"/>
                <w:sz w:val="16"/>
                <w:szCs w:val="16"/>
                <w:lang w:eastAsia="sk-SK"/>
              </w:rPr>
              <w:t>The author's contribution is in the work on the modules in each of the areas contained in section 7, in the work in the expert focus group and in the work and discussion of the practice examples contained in section 3.</w:t>
            </w:r>
          </w:p>
        </w:tc>
        <w:tc>
          <w:tcPr>
            <w:tcW w:w="240" w:type="dxa"/>
            <w:gridSpan w:val="2"/>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rsidTr="00AD303E">
        <w:trPr>
          <w:trHeight w:val="1972"/>
        </w:trPr>
        <w:tc>
          <w:tcPr>
            <w:tcW w:w="671" w:type="dxa"/>
            <w:vMerge/>
            <w:tcBorders>
              <w:top w:val="nil"/>
              <w:left w:val="single" w:sz="8" w:space="0" w:color="auto"/>
              <w:bottom w:val="single" w:sz="8" w:space="0" w:color="auto"/>
              <w:right w:val="single" w:sz="8" w:space="0" w:color="auto"/>
            </w:tcBorders>
            <w:vAlign w:val="center"/>
          </w:tcPr>
          <w:p w:rsidR="005B3D11" w:rsidRPr="002D4A72" w:rsidRDefault="005B3D11">
            <w:pPr>
              <w:spacing w:after="0" w:line="240" w:lineRule="auto"/>
              <w:rPr>
                <w:rFonts w:eastAsia="Times New Roman" w:cstheme="minorHAns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21" w:anchor="'poznamky_explanatory notes'!A1" w:history="1">
              <w:r w:rsidR="001E3650" w:rsidRPr="002D4A72">
                <w:rPr>
                  <w:rFonts w:eastAsia="Times New Roman" w:cstheme="minorHAns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E3650" w:rsidRPr="002D4A72">
                <w:rPr>
                  <w:rFonts w:eastAsia="Times New Roman" w:cstheme="minorHAnsi"/>
                  <w:sz w:val="16"/>
                  <w:szCs w:val="16"/>
                  <w:vertAlign w:val="superscript"/>
                  <w:lang w:eastAsia="sk-SK"/>
                </w:rPr>
                <w:t>8</w:t>
              </w:r>
              <w:r w:rsidR="001E3650" w:rsidRPr="002D4A72">
                <w:rPr>
                  <w:rFonts w:eastAsia="Times New Roman" w:cstheme="minorHAnsi"/>
                  <w:sz w:val="16"/>
                  <w:szCs w:val="16"/>
                  <w:lang w:eastAsia="sk-SK"/>
                </w:rPr>
                <w:br w:type="page"/>
              </w:r>
              <w:r w:rsidR="001E3650" w:rsidRPr="002D4A72">
                <w:rPr>
                  <w:rFonts w:eastAsia="Times New Roman" w:cstheme="minorHAnsi"/>
                  <w:i/>
                  <w:iCs/>
                  <w:color w:val="808080"/>
                  <w:sz w:val="16"/>
                  <w:szCs w:val="16"/>
                  <w:lang w:eastAsia="sk-SK"/>
                </w:rPr>
                <w:t>Rozsah do 200 slov v slovenskom jazyku / Range up to 200 words in Slovak</w:t>
              </w:r>
              <w:r w:rsidR="001E3650" w:rsidRPr="002D4A72">
                <w:rPr>
                  <w:rFonts w:eastAsia="Times New Roman" w:cstheme="minorHAnsi"/>
                  <w:i/>
                  <w:iCs/>
                  <w:color w:val="808080"/>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rsidR="00714F60" w:rsidRDefault="006448F8" w:rsidP="006448F8">
            <w:pPr>
              <w:spacing w:after="0" w:line="240" w:lineRule="auto"/>
              <w:jc w:val="both"/>
              <w:rPr>
                <w:rFonts w:cstheme="minorHAnsi"/>
                <w:sz w:val="16"/>
                <w:szCs w:val="16"/>
                <w:shd w:val="clear" w:color="auto" w:fill="F8F9FA"/>
              </w:rPr>
            </w:pPr>
            <w:r w:rsidRPr="002D4A72">
              <w:rPr>
                <w:rFonts w:cstheme="minorHAnsi"/>
                <w:sz w:val="16"/>
                <w:szCs w:val="16"/>
                <w:shd w:val="clear" w:color="auto" w:fill="F8F9FA"/>
              </w:rPr>
              <w:t>Programový manuál sa vytváral na základe výstupov z fokusových skupín s mladými Rómami a konzultácií s odborníkmi. Zameriava sa na dlhodobé vzdelávanie a prácu s rómskou mládežou, na zachytenie a získavanie rómskej mládeže v prvotných fázach, ich následné sprevádzanie a vyvádzanie z prostredia sociálne vylúčených komunít prostredníctvom neformálenho vzdelávania, mentoringu a zapojenia do spoločenstiev, cez ich prípravu na dobrovoľnícku službu prostredníctvom koučingu až po budovanie líderských kapacít z ich radov. Vznikol, aby zároveň posilnil postavenie mladých Rómov v spoločnosti a podporil ich začlenenie sa do spoločnosti</w:t>
            </w:r>
            <w:r w:rsidR="00AD0AB0">
              <w:rPr>
                <w:rFonts w:cstheme="minorHAnsi"/>
                <w:sz w:val="16"/>
                <w:szCs w:val="16"/>
                <w:shd w:val="clear" w:color="auto" w:fill="F8F9FA"/>
              </w:rPr>
              <w:t>.</w:t>
            </w:r>
          </w:p>
          <w:p w:rsidR="00AD0AB0" w:rsidRPr="00AD0AB0" w:rsidRDefault="00AD0AB0" w:rsidP="00AD0AB0">
            <w:pPr>
              <w:spacing w:after="0" w:line="240" w:lineRule="auto"/>
              <w:jc w:val="both"/>
              <w:rPr>
                <w:rFonts w:cstheme="minorHAnsi"/>
                <w:sz w:val="16"/>
                <w:szCs w:val="16"/>
                <w:shd w:val="clear" w:color="auto" w:fill="F8F9FA"/>
              </w:rPr>
            </w:pPr>
            <w:r w:rsidRPr="002D4A72">
              <w:rPr>
                <w:rFonts w:cstheme="minorHAnsi"/>
                <w:sz w:val="16"/>
                <w:szCs w:val="16"/>
                <w:shd w:val="clear" w:color="auto" w:fill="F8F9FA"/>
              </w:rPr>
              <w:t>The programme manual was developed on the basis of outputs from focus groups with Roma youth and consultations with experts. It focuses on long-term education and work with Roma youth, on capturing and recruiting Roma youth in the initial stages, then guiding and leading them out of socially excluded communities through non-formal education, mentoring and community involvement, through preparing them for volunteer service through coaching, to building leadership capacity from within their ranks. It was created to both empower young Roma in society and support their inclusion in society.</w:t>
            </w:r>
          </w:p>
        </w:tc>
        <w:tc>
          <w:tcPr>
            <w:tcW w:w="240" w:type="dxa"/>
            <w:gridSpan w:val="2"/>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rsidR="005B3D11" w:rsidRPr="002D4A72" w:rsidRDefault="00DD20E9">
            <w:pPr>
              <w:spacing w:after="0" w:line="240" w:lineRule="auto"/>
              <w:rPr>
                <w:rFonts w:eastAsia="Times New Roman" w:cstheme="minorHAnsi"/>
                <w:sz w:val="16"/>
                <w:szCs w:val="16"/>
                <w:lang w:eastAsia="sk-SK"/>
              </w:rPr>
            </w:pPr>
            <w:hyperlink r:id="rId22" w:anchor="'poznamky_explanatory notes'!A1" w:history="1">
              <w:r w:rsidR="001E3650" w:rsidRPr="002D4A72">
                <w:rPr>
                  <w:rFonts w:eastAsia="Times New Roman" w:cstheme="minorHAnsi"/>
                  <w:sz w:val="16"/>
                  <w:szCs w:val="16"/>
                  <w:lang w:eastAsia="sk-SK"/>
                </w:rPr>
                <w:t xml:space="preserve">OCA16. Anotácia výstupu v anglickom jazyku / Annotation of the output in English </w:t>
              </w:r>
              <w:r w:rsidR="001E3650" w:rsidRPr="002D4A72">
                <w:rPr>
                  <w:rFonts w:eastAsia="Times New Roman" w:cstheme="minorHAnsi"/>
                  <w:sz w:val="16"/>
                  <w:szCs w:val="16"/>
                  <w:vertAlign w:val="superscript"/>
                  <w:lang w:eastAsia="sk-SK"/>
                </w:rPr>
                <w:t xml:space="preserve"> 9</w:t>
              </w:r>
              <w:r w:rsidR="001E3650" w:rsidRPr="002D4A72">
                <w:rPr>
                  <w:rFonts w:eastAsia="Times New Roman" w:cstheme="minorHAnsi"/>
                  <w:sz w:val="16"/>
                  <w:szCs w:val="16"/>
                  <w:lang w:eastAsia="sk-SK"/>
                </w:rPr>
                <w:br w:type="page"/>
              </w:r>
              <w:r w:rsidR="001E3650" w:rsidRPr="002D4A72">
                <w:rPr>
                  <w:rFonts w:eastAsia="Times New Roman" w:cstheme="minorHAnsi"/>
                  <w:i/>
                  <w:iCs/>
                  <w:color w:val="808080"/>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rsidR="00CC53B3" w:rsidRPr="002D4A72" w:rsidRDefault="00CC53B3" w:rsidP="00CC53B3">
            <w:pPr>
              <w:pStyle w:val="Normlnywebov"/>
              <w:shd w:val="clear" w:color="auto" w:fill="F8F9FA"/>
              <w:spacing w:beforeAutospacing="0" w:line="240" w:lineRule="auto"/>
              <w:jc w:val="both"/>
              <w:rPr>
                <w:rFonts w:asciiTheme="minorHAnsi" w:hAnsiTheme="minorHAnsi" w:cstheme="minorHAnsi"/>
                <w:color w:val="000000" w:themeColor="text1"/>
                <w:sz w:val="16"/>
                <w:szCs w:val="16"/>
                <w:lang w:eastAsia="sk-SK"/>
              </w:rPr>
            </w:pPr>
            <w:r w:rsidRPr="002D4A72">
              <w:rPr>
                <w:rFonts w:asciiTheme="minorHAnsi" w:hAnsiTheme="minorHAnsi" w:cstheme="minorHAnsi"/>
                <w:color w:val="000000" w:themeColor="text1"/>
                <w:sz w:val="16"/>
                <w:szCs w:val="16"/>
                <w:lang w:eastAsia="sk-SK"/>
              </w:rPr>
              <w:t>Social inclusion for Roma from socially excluded communities is essential. Examples of good practice in lifting individuals, groups and communities out of generational poverty in Slovakia and around the world show that it is possible to break out of the vicious circle of generational poverty.</w:t>
            </w:r>
          </w:p>
          <w:p w:rsidR="005B3D11" w:rsidRPr="002D4A72" w:rsidRDefault="00CC53B3" w:rsidP="00CC53B3">
            <w:pPr>
              <w:pStyle w:val="Normlnywebov"/>
              <w:shd w:val="clear" w:color="auto" w:fill="F8F9FA"/>
              <w:spacing w:beforeAutospacing="0" w:line="240" w:lineRule="auto"/>
              <w:jc w:val="both"/>
              <w:rPr>
                <w:rFonts w:asciiTheme="minorHAnsi" w:hAnsiTheme="minorHAnsi" w:cstheme="minorHAnsi"/>
                <w:color w:val="000000" w:themeColor="text1"/>
                <w:sz w:val="16"/>
                <w:szCs w:val="16"/>
                <w:lang w:eastAsia="sk-SK"/>
              </w:rPr>
            </w:pPr>
            <w:r w:rsidRPr="002D4A72">
              <w:rPr>
                <w:rFonts w:asciiTheme="minorHAnsi" w:hAnsiTheme="minorHAnsi" w:cstheme="minorHAnsi"/>
                <w:color w:val="000000" w:themeColor="text1"/>
                <w:sz w:val="16"/>
                <w:szCs w:val="16"/>
                <w:lang w:eastAsia="sk-SK"/>
              </w:rPr>
              <w:t xml:space="preserve">The Catholic Church in Slovakia has been working with Roma youth from socially excluded communities for a long time, and different ways of working have emerged. Based on our lived experience, we have therefore created a programme manual for working with Roma youth, which will be a guide for current and future actors. </w:t>
            </w:r>
          </w:p>
        </w:tc>
        <w:tc>
          <w:tcPr>
            <w:tcW w:w="240" w:type="dxa"/>
            <w:gridSpan w:val="2"/>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rsidTr="00AD303E">
        <w:trPr>
          <w:trHeight w:val="1913"/>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Pr="002D4A72" w:rsidRDefault="001E3650">
            <w:pPr>
              <w:spacing w:after="0" w:line="240" w:lineRule="auto"/>
              <w:rPr>
                <w:rFonts w:eastAsia="Times New Roman" w:cstheme="minorHAnsi"/>
                <w:color w:val="000000" w:themeColor="text1"/>
                <w:sz w:val="16"/>
                <w:szCs w:val="16"/>
                <w:lang w:eastAsia="sk-SK"/>
              </w:rPr>
            </w:pPr>
            <w:r w:rsidRPr="002D4A72">
              <w:rPr>
                <w:rFonts w:eastAsia="Times New Roman" w:cstheme="minorHAnsi"/>
                <w:color w:val="000000" w:themeColor="text1"/>
                <w:sz w:val="16"/>
                <w:szCs w:val="16"/>
                <w:lang w:eastAsia="sk-SK"/>
              </w:rPr>
              <w:t xml:space="preserve">OCA17. Zoznam najviac 5 najvýznamnejších ohlasov na výstup  / List of maximum 5 most significant citations corresponding to the output </w:t>
            </w:r>
            <w:r w:rsidRPr="002D4A72">
              <w:rPr>
                <w:rFonts w:eastAsia="Times New Roman" w:cstheme="minorHAnsi"/>
                <w:color w:val="000000" w:themeColor="text1"/>
                <w:sz w:val="16"/>
                <w:szCs w:val="16"/>
                <w:lang w:eastAsia="sk-SK"/>
              </w:rPr>
              <w:br/>
            </w:r>
            <w:r w:rsidRPr="002D4A72">
              <w:rPr>
                <w:rFonts w:eastAsia="Times New Roman" w:cstheme="minorHAnsi"/>
                <w:i/>
                <w:iCs/>
                <w:color w:val="000000" w:themeColor="text1"/>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FFFFFF" w:themeFill="background1"/>
          </w:tcPr>
          <w:p w:rsidR="005B3D11" w:rsidRPr="002D4A72" w:rsidRDefault="00CC53B3" w:rsidP="00CC53B3">
            <w:pPr>
              <w:autoSpaceDE w:val="0"/>
              <w:autoSpaceDN w:val="0"/>
              <w:adjustRightInd w:val="0"/>
              <w:spacing w:after="0" w:line="240" w:lineRule="auto"/>
              <w:rPr>
                <w:rFonts w:cstheme="minorHAnsi"/>
                <w:color w:val="000000" w:themeColor="text1"/>
                <w:sz w:val="16"/>
                <w:szCs w:val="16"/>
              </w:rPr>
            </w:pPr>
            <w:r w:rsidRPr="002D4A72">
              <w:rPr>
                <w:rFonts w:cstheme="minorHAnsi"/>
                <w:color w:val="000000" w:themeColor="text1"/>
                <w:sz w:val="16"/>
                <w:szCs w:val="16"/>
                <w:shd w:val="clear" w:color="auto" w:fill="F5F5F5"/>
              </w:rPr>
              <w:t xml:space="preserve">1. </w:t>
            </w:r>
            <w:hyperlink r:id="rId23" w:history="1">
              <w:r w:rsidR="00BD4972" w:rsidRPr="002D4A72">
                <w:rPr>
                  <w:rStyle w:val="Hypertextovprepojenie"/>
                  <w:rFonts w:cstheme="minorHAnsi"/>
                  <w:color w:val="000000" w:themeColor="text1"/>
                  <w:sz w:val="16"/>
                  <w:szCs w:val="16"/>
                </w:rPr>
                <w:t>Rada KBS pre Rómov a menšiny</w:t>
              </w:r>
            </w:hyperlink>
          </w:p>
          <w:p w:rsidR="00BD4972" w:rsidRPr="002D4A72" w:rsidRDefault="00BD4972" w:rsidP="00CC53B3">
            <w:pPr>
              <w:autoSpaceDE w:val="0"/>
              <w:autoSpaceDN w:val="0"/>
              <w:adjustRightInd w:val="0"/>
              <w:spacing w:after="0" w:line="240" w:lineRule="auto"/>
              <w:rPr>
                <w:rFonts w:cstheme="minorHAnsi"/>
                <w:color w:val="000000" w:themeColor="text1"/>
                <w:sz w:val="16"/>
                <w:szCs w:val="16"/>
              </w:rPr>
            </w:pPr>
          </w:p>
          <w:p w:rsidR="00BD4972" w:rsidRPr="002D4A72" w:rsidRDefault="00BD4972" w:rsidP="00CC53B3">
            <w:pPr>
              <w:autoSpaceDE w:val="0"/>
              <w:autoSpaceDN w:val="0"/>
              <w:adjustRightInd w:val="0"/>
              <w:spacing w:after="0" w:line="240" w:lineRule="auto"/>
              <w:rPr>
                <w:rFonts w:cstheme="minorHAnsi"/>
                <w:color w:val="000000" w:themeColor="text1"/>
                <w:sz w:val="16"/>
                <w:szCs w:val="16"/>
              </w:rPr>
            </w:pPr>
            <w:r w:rsidRPr="002D4A72">
              <w:rPr>
                <w:rFonts w:cstheme="minorHAnsi"/>
                <w:color w:val="000000" w:themeColor="text1"/>
                <w:sz w:val="16"/>
                <w:szCs w:val="16"/>
              </w:rPr>
              <w:t xml:space="preserve">2. </w:t>
            </w:r>
            <w:hyperlink r:id="rId24" w:history="1">
              <w:r w:rsidRPr="002D4A72">
                <w:rPr>
                  <w:rStyle w:val="Hypertextovprepojenie"/>
                  <w:rFonts w:cstheme="minorHAnsi"/>
                  <w:color w:val="000000" w:themeColor="text1"/>
                  <w:sz w:val="16"/>
                  <w:szCs w:val="16"/>
                </w:rPr>
                <w:t>Metodika ZKSM o finančnej gramotnosti - Animator.sk</w:t>
              </w:r>
            </w:hyperlink>
          </w:p>
          <w:p w:rsidR="00BD4972" w:rsidRPr="002D4A72" w:rsidRDefault="00BD4972" w:rsidP="00CC53B3">
            <w:pPr>
              <w:autoSpaceDE w:val="0"/>
              <w:autoSpaceDN w:val="0"/>
              <w:adjustRightInd w:val="0"/>
              <w:spacing w:after="0" w:line="240" w:lineRule="auto"/>
              <w:rPr>
                <w:rFonts w:cstheme="minorHAnsi"/>
                <w:color w:val="000000" w:themeColor="text1"/>
                <w:sz w:val="16"/>
                <w:szCs w:val="16"/>
              </w:rPr>
            </w:pPr>
          </w:p>
          <w:p w:rsidR="00BD4972" w:rsidRPr="002D4A72" w:rsidRDefault="00BD4972" w:rsidP="00CC53B3">
            <w:pPr>
              <w:autoSpaceDE w:val="0"/>
              <w:autoSpaceDN w:val="0"/>
              <w:adjustRightInd w:val="0"/>
              <w:spacing w:after="0" w:line="240" w:lineRule="auto"/>
              <w:rPr>
                <w:rFonts w:cstheme="minorHAnsi"/>
                <w:color w:val="000000" w:themeColor="text1"/>
                <w:sz w:val="16"/>
                <w:szCs w:val="16"/>
              </w:rPr>
            </w:pPr>
            <w:r w:rsidRPr="002D4A72">
              <w:rPr>
                <w:rFonts w:cstheme="minorHAnsi"/>
                <w:color w:val="000000" w:themeColor="text1"/>
                <w:sz w:val="16"/>
                <w:szCs w:val="16"/>
              </w:rPr>
              <w:t xml:space="preserve">3. </w:t>
            </w:r>
            <w:r w:rsidR="00654D85" w:rsidRPr="002D4A72">
              <w:rPr>
                <w:rFonts w:cstheme="minorHAnsi"/>
                <w:color w:val="000000" w:themeColor="text1"/>
                <w:sz w:val="16"/>
                <w:szCs w:val="16"/>
              </w:rPr>
              <w:t xml:space="preserve">Cipár, M.; Gavala, T.: </w:t>
            </w:r>
            <w:r w:rsidRPr="002D4A72">
              <w:rPr>
                <w:rFonts w:cstheme="minorHAnsi"/>
                <w:sz w:val="16"/>
                <w:szCs w:val="16"/>
              </w:rPr>
              <w:t xml:space="preserve">"Quo vadis, Romale?" - analyticko-strategický dokument o rómskych komunitách na území PSK. In: Prešovský samosprávny kraj. 2021. </w:t>
            </w:r>
            <w:r w:rsidR="00654D85" w:rsidRPr="002D4A72">
              <w:rPr>
                <w:rFonts w:cstheme="minorHAnsi"/>
                <w:sz w:val="16"/>
                <w:szCs w:val="16"/>
              </w:rPr>
              <w:t xml:space="preserve">28. zastupiteľstvo dňa 21.6.2021. Prešov. Dostupné online: </w:t>
            </w:r>
            <w:r w:rsidRPr="002D4A72">
              <w:rPr>
                <w:rFonts w:cstheme="minorHAnsi"/>
                <w:sz w:val="16"/>
                <w:szCs w:val="16"/>
              </w:rPr>
              <w:t xml:space="preserve"> </w:t>
            </w:r>
            <w:hyperlink r:id="rId25" w:history="1">
              <w:r w:rsidRPr="002D4A72">
                <w:rPr>
                  <w:rStyle w:val="Hypertextovprepojenie"/>
                  <w:rFonts w:cstheme="minorHAnsi"/>
                  <w:color w:val="000000" w:themeColor="text1"/>
                  <w:sz w:val="16"/>
                  <w:szCs w:val="16"/>
                </w:rPr>
                <w:t>28_bod_17_material_.pdf</w:t>
              </w:r>
            </w:hyperlink>
          </w:p>
          <w:p w:rsidR="0063422C" w:rsidRPr="002D4A72" w:rsidRDefault="0063422C" w:rsidP="00CC53B3">
            <w:pPr>
              <w:autoSpaceDE w:val="0"/>
              <w:autoSpaceDN w:val="0"/>
              <w:adjustRightInd w:val="0"/>
              <w:spacing w:after="0" w:line="240" w:lineRule="auto"/>
              <w:rPr>
                <w:rFonts w:eastAsia="Times New Roman" w:cstheme="minorHAnsi"/>
                <w:color w:val="000000" w:themeColor="text1"/>
                <w:sz w:val="16"/>
                <w:szCs w:val="16"/>
                <w:lang w:eastAsia="sk-SK"/>
              </w:rPr>
            </w:pPr>
          </w:p>
          <w:p w:rsidR="0063422C" w:rsidRPr="002D4A72" w:rsidRDefault="0063422C" w:rsidP="0063422C">
            <w:pPr>
              <w:rPr>
                <w:rFonts w:eastAsia="Times New Roman" w:cstheme="minorHAnsi"/>
                <w:sz w:val="16"/>
                <w:szCs w:val="16"/>
                <w:lang w:eastAsia="sk-SK"/>
              </w:rPr>
            </w:pPr>
          </w:p>
          <w:p w:rsidR="00D802B5" w:rsidRPr="002D4A72" w:rsidRDefault="00D802B5" w:rsidP="0063422C">
            <w:pPr>
              <w:rPr>
                <w:rFonts w:eastAsia="Times New Roman" w:cstheme="minorHAnsi"/>
                <w:sz w:val="16"/>
                <w:szCs w:val="16"/>
                <w:lang w:eastAsia="sk-SK"/>
              </w:rPr>
            </w:pPr>
          </w:p>
        </w:tc>
        <w:tc>
          <w:tcPr>
            <w:tcW w:w="240" w:type="dxa"/>
            <w:gridSpan w:val="2"/>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Pr="002D4A72" w:rsidRDefault="001E3650">
            <w:pPr>
              <w:spacing w:after="0" w:line="240" w:lineRule="auto"/>
              <w:rPr>
                <w:rFonts w:eastAsia="Times New Roman" w:cstheme="minorHAnsi"/>
                <w:color w:val="000000"/>
                <w:sz w:val="16"/>
                <w:szCs w:val="16"/>
                <w:lang w:eastAsia="sk-SK"/>
              </w:rPr>
            </w:pPr>
            <w:r w:rsidRPr="002D4A72">
              <w:rPr>
                <w:rFonts w:eastAsia="Times New Roman" w:cstheme="minorHAnsi"/>
                <w:color w:val="000000"/>
                <w:sz w:val="16"/>
                <w:szCs w:val="16"/>
                <w:lang w:eastAsia="sk-SK"/>
              </w:rPr>
              <w:t xml:space="preserve">OCA18. Charakteristika dopadu výstupu na spoločensko-hospodársku prax / Characteristics of the output's impact on socio-economic practice </w:t>
            </w:r>
            <w:r w:rsidRPr="002D4A72">
              <w:rPr>
                <w:rFonts w:eastAsia="Times New Roman" w:cstheme="minorHAnsi"/>
                <w:color w:val="000000"/>
                <w:sz w:val="16"/>
                <w:szCs w:val="16"/>
                <w:lang w:eastAsia="sk-SK"/>
              </w:rPr>
              <w:br/>
            </w:r>
            <w:r w:rsidRPr="002D4A72">
              <w:rPr>
                <w:rFonts w:eastAsia="Times New Roman" w:cstheme="minorHAnsi"/>
                <w:i/>
                <w:iCs/>
                <w:color w:val="808080"/>
                <w:sz w:val="16"/>
                <w:szCs w:val="16"/>
                <w:lang w:eastAsia="sk-SK"/>
              </w:rPr>
              <w:t>Rozsah do 200 slov v slovenskom jazyku / Range up to 200 words in Slovak</w:t>
            </w:r>
            <w:r w:rsidRPr="002D4A72">
              <w:rPr>
                <w:rFonts w:eastAsia="Times New Roman" w:cstheme="minorHAns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rsidR="006448F8" w:rsidRDefault="006448F8" w:rsidP="006448F8">
            <w:pPr>
              <w:spacing w:after="0" w:line="240" w:lineRule="auto"/>
              <w:jc w:val="both"/>
              <w:rPr>
                <w:rFonts w:cstheme="minorHAnsi"/>
                <w:sz w:val="16"/>
                <w:szCs w:val="16"/>
                <w:shd w:val="clear" w:color="auto" w:fill="F8F9FA"/>
              </w:rPr>
            </w:pPr>
            <w:r w:rsidRPr="006448F8">
              <w:rPr>
                <w:rFonts w:cstheme="minorHAnsi"/>
                <w:sz w:val="16"/>
                <w:szCs w:val="16"/>
                <w:shd w:val="clear" w:color="auto" w:fill="F8F9FA"/>
              </w:rPr>
              <w:t>Programový manuá</w:t>
            </w:r>
            <w:r w:rsidR="00AD0AB0">
              <w:rPr>
                <w:rFonts w:cstheme="minorHAnsi"/>
                <w:sz w:val="16"/>
                <w:szCs w:val="16"/>
                <w:shd w:val="clear" w:color="auto" w:fill="F8F9FA"/>
              </w:rPr>
              <w:t xml:space="preserve">l pre prácu s mladými Rómami je </w:t>
            </w:r>
            <w:r w:rsidRPr="006448F8">
              <w:rPr>
                <w:rFonts w:cstheme="minorHAnsi"/>
                <w:sz w:val="16"/>
                <w:szCs w:val="16"/>
                <w:shd w:val="clear" w:color="auto" w:fill="F8F9FA"/>
              </w:rPr>
              <w:t>pomôckou pre súčasných i budúcich aktérov. Manuál môže byť zároveň podkladom pre vznik metodík formácie a výchovy  rozrastajúcej sa skupiny mládeže, ohrozenej sociálnym vylúčením a generačnou chudobou. Je veľmi dobrou pomôckou pre mládežníckych vedúcich a pracovníkov s mládežou, angažujúcich sa v sociálne vylúčených komunitách, keďže mnohí títo aktéri sú svedkami bezradnosti pri výchov</w:t>
            </w:r>
            <w:r w:rsidR="00AD0AB0">
              <w:rPr>
                <w:rFonts w:cstheme="minorHAnsi"/>
                <w:sz w:val="16"/>
                <w:szCs w:val="16"/>
                <w:shd w:val="clear" w:color="auto" w:fill="F8F9FA"/>
              </w:rPr>
              <w:t xml:space="preserve">e a vzdelávaní rómskej mládeže </w:t>
            </w:r>
            <w:r w:rsidRPr="006448F8">
              <w:rPr>
                <w:rFonts w:cstheme="minorHAnsi"/>
                <w:sz w:val="16"/>
                <w:szCs w:val="16"/>
                <w:shd w:val="clear" w:color="auto" w:fill="F8F9FA"/>
              </w:rPr>
              <w:t>zo sociálne vylúčených komunít. Zároveň podporuje spoluprácu medzi rôznymi organizáciami pôs</w:t>
            </w:r>
            <w:r w:rsidR="00AD0AB0">
              <w:rPr>
                <w:rFonts w:cstheme="minorHAnsi"/>
                <w:sz w:val="16"/>
                <w:szCs w:val="16"/>
                <w:shd w:val="clear" w:color="auto" w:fill="F8F9FA"/>
              </w:rPr>
              <w:t xml:space="preserve">obiacimi v tejto oblasti, </w:t>
            </w:r>
            <w:r w:rsidRPr="006448F8">
              <w:rPr>
                <w:rFonts w:cstheme="minorHAnsi"/>
                <w:sz w:val="16"/>
                <w:szCs w:val="16"/>
                <w:shd w:val="clear" w:color="auto" w:fill="F8F9FA"/>
              </w:rPr>
              <w:t xml:space="preserve">či už na lokálnej úrovni alebo na </w:t>
            </w:r>
            <w:r w:rsidR="00AD0AB0">
              <w:rPr>
                <w:rFonts w:cstheme="minorHAnsi"/>
                <w:sz w:val="16"/>
                <w:szCs w:val="16"/>
                <w:shd w:val="clear" w:color="auto" w:fill="F8F9FA"/>
              </w:rPr>
              <w:t xml:space="preserve">širšej medzikomunitnej úrovni. </w:t>
            </w:r>
            <w:r w:rsidRPr="006448F8">
              <w:rPr>
                <w:rFonts w:cstheme="minorHAnsi"/>
                <w:sz w:val="16"/>
                <w:szCs w:val="16"/>
                <w:shd w:val="clear" w:color="auto" w:fill="F8F9FA"/>
              </w:rPr>
              <w:t>Toto dielo zahŕňa základné princípy, ktoré fungujú pri práci s mládežou v sociálne vylúčených komunitách a tiež viaceré pozitívne skúsenosti z práce v tejto oblasti.</w:t>
            </w:r>
          </w:p>
          <w:p w:rsidR="00B27A14" w:rsidRPr="002D4A72" w:rsidRDefault="006E7876" w:rsidP="00CC53B3">
            <w:pPr>
              <w:spacing w:after="0" w:line="240" w:lineRule="auto"/>
              <w:jc w:val="both"/>
              <w:rPr>
                <w:rFonts w:cstheme="minorHAnsi"/>
                <w:sz w:val="16"/>
                <w:szCs w:val="16"/>
                <w:shd w:val="clear" w:color="auto" w:fill="F8F9FA"/>
              </w:rPr>
            </w:pPr>
            <w:r w:rsidRPr="006E7876">
              <w:rPr>
                <w:rFonts w:cstheme="minorHAnsi"/>
                <w:sz w:val="16"/>
                <w:szCs w:val="16"/>
                <w:shd w:val="clear" w:color="auto" w:fill="F8F9FA"/>
              </w:rPr>
              <w:t>The programme manual for work with young Roma is a tool for current and future actors. The manual can also serve as a basis for the development of methodologies for the formation and education of a growing group of youth at risk of social exclusion and generational poverty. It is a very good tool for youth leaders and youth workers involved in socially excluded communities, as many of these actors witness the helplessness in the education and training of Roma youth from socially excluded communities. It also promotes cooperation between the various organisations working in this field, whether at a local level or at a broader inter-community level. This work covers the basic principles that work in working with youth in socially excluded communities, as well as a number of positive experiences of working in this field.</w:t>
            </w:r>
          </w:p>
        </w:tc>
        <w:tc>
          <w:tcPr>
            <w:tcW w:w="240" w:type="dxa"/>
            <w:gridSpan w:val="2"/>
            <w:vAlign w:val="center"/>
          </w:tcPr>
          <w:p w:rsidR="005B3D11" w:rsidRPr="002D4A72" w:rsidRDefault="005B3D11">
            <w:pPr>
              <w:spacing w:after="0" w:line="240" w:lineRule="auto"/>
              <w:rPr>
                <w:rFonts w:eastAsia="Times New Roman" w:cstheme="minorHAnsi"/>
                <w:sz w:val="16"/>
                <w:szCs w:val="16"/>
                <w:lang w:eastAsia="sk-SK"/>
              </w:rPr>
            </w:pPr>
          </w:p>
        </w:tc>
      </w:tr>
      <w:tr w:rsidR="005B3D11" w:rsidRPr="002D4A72">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Pr="002D4A72" w:rsidRDefault="001E3650">
            <w:pPr>
              <w:spacing w:after="0" w:line="240" w:lineRule="auto"/>
              <w:rPr>
                <w:rFonts w:eastAsia="Times New Roman" w:cstheme="minorHAnsi"/>
                <w:color w:val="000000"/>
                <w:sz w:val="16"/>
                <w:szCs w:val="16"/>
                <w:lang w:eastAsia="sk-SK"/>
              </w:rPr>
            </w:pPr>
            <w:r w:rsidRPr="002D4A72">
              <w:rPr>
                <w:rFonts w:eastAsia="Times New Roman" w:cstheme="minorHAnsi"/>
                <w:color w:val="000000"/>
                <w:sz w:val="16"/>
                <w:szCs w:val="16"/>
                <w:lang w:eastAsia="sk-SK"/>
              </w:rPr>
              <w:lastRenderedPageBreak/>
              <w:t>OCA19. Charakteristika dopadu výstupu a súvisiacich aktivít na vzdelávací proces / Characteristics of the output and related activities' impact on the educational process</w:t>
            </w:r>
            <w:r w:rsidRPr="002D4A72">
              <w:rPr>
                <w:rFonts w:eastAsia="Times New Roman" w:cstheme="minorHAnsi"/>
                <w:color w:val="000000"/>
                <w:sz w:val="16"/>
                <w:szCs w:val="16"/>
                <w:lang w:eastAsia="sk-SK"/>
              </w:rPr>
              <w:br/>
            </w:r>
            <w:r w:rsidRPr="002D4A72">
              <w:rPr>
                <w:rFonts w:eastAsia="Times New Roman" w:cstheme="minorHAnsi"/>
                <w:i/>
                <w:iCs/>
                <w:color w:val="808080"/>
                <w:sz w:val="16"/>
                <w:szCs w:val="16"/>
                <w:lang w:eastAsia="sk-SK"/>
              </w:rPr>
              <w:t>Rozsah do 200 slov v slovenskom jazyku / Range up to 200 words in Slovak</w:t>
            </w:r>
            <w:r w:rsidRPr="002D4A72">
              <w:rPr>
                <w:rFonts w:eastAsia="Times New Roman" w:cstheme="minorHAns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rsidR="00CC53B3" w:rsidRDefault="00C56F30" w:rsidP="00C56F30">
            <w:pPr>
              <w:spacing w:after="0" w:line="240" w:lineRule="auto"/>
              <w:jc w:val="both"/>
              <w:rPr>
                <w:rFonts w:cstheme="minorHAnsi"/>
                <w:sz w:val="16"/>
                <w:szCs w:val="16"/>
              </w:rPr>
            </w:pPr>
            <w:r w:rsidRPr="00C56F30">
              <w:rPr>
                <w:rFonts w:cstheme="minorHAnsi"/>
                <w:sz w:val="16"/>
                <w:szCs w:val="16"/>
              </w:rPr>
              <w:t xml:space="preserve">Veríme, že toto dielo sa stane užitočným nástrojom v procese inklúzie mladých zo sociálne vylúčených komunít na Slovensku. Nie je konečným manuálom. Preto je našou víziou naďalej tvoriť súhrn funkčných postupov pre inklúziu Rómov zo sociálne vylúčených komunít a overovať modelové tabuľky neustále v praxi.  Tento výstup poskytuje konkrétne moduly pre prácu s rómskou mládežou v prostredí rómskych komunít. Pripravuje tak študentov sociálnej práce na prácu v prostredí generačnej chudoby a poskytuje informácie pre riešenie sociálnych problémov. Slúži ako podnet pre odbornú i laickú komunitu ľudí a študentov, ktorý majú záujem o hlbšie porozumenie problematiky a prináša pohľad na nové možnosti vzdelávania a prípravy sociálnych pracovníkov. </w:t>
            </w:r>
          </w:p>
          <w:p w:rsidR="00BB4CDB" w:rsidRPr="00BB4CDB" w:rsidRDefault="00BB4CDB" w:rsidP="00C56F30">
            <w:pPr>
              <w:spacing w:after="0" w:line="240" w:lineRule="auto"/>
              <w:jc w:val="both"/>
              <w:rPr>
                <w:rFonts w:cstheme="minorHAnsi"/>
                <w:sz w:val="16"/>
                <w:szCs w:val="16"/>
                <w:shd w:val="clear" w:color="auto" w:fill="F8F9FA"/>
              </w:rPr>
            </w:pPr>
            <w:r w:rsidRPr="00BB4CDB">
              <w:rPr>
                <w:rFonts w:cstheme="minorHAnsi"/>
                <w:color w:val="222222"/>
                <w:sz w:val="16"/>
                <w:szCs w:val="16"/>
                <w:shd w:val="clear" w:color="auto" w:fill="FFFFFF"/>
              </w:rPr>
              <w:t>We believe that this work will become a useful tool in the process of inclusion of young people from socially excluded communities in Slovakia. It is not a definitive manual. Therefore, our vision is to continue to create a set of functional procedures for the inclusion of Roma from socially excluded communities and to verify the model tables continuously in practice.  This output provides concrete modules for working with Roma youth in Roma community settings. Thus, it prepares social work students to work in settings of generational poverty and provides information for addressing social problems. It serves as a stimulus for the professional and lay community of people and students who are interested in a deeper understanding of the issues and provides insight into new possibilities for the education and training of social workers.</w:t>
            </w:r>
          </w:p>
        </w:tc>
        <w:tc>
          <w:tcPr>
            <w:tcW w:w="240" w:type="dxa"/>
            <w:gridSpan w:val="2"/>
            <w:vAlign w:val="center"/>
          </w:tcPr>
          <w:p w:rsidR="005B3D11" w:rsidRPr="002D4A72" w:rsidRDefault="005B3D11">
            <w:pPr>
              <w:spacing w:after="0" w:line="240" w:lineRule="auto"/>
              <w:rPr>
                <w:rFonts w:eastAsia="Times New Roman" w:cstheme="minorHAnsi"/>
                <w:sz w:val="16"/>
                <w:szCs w:val="16"/>
                <w:lang w:eastAsia="sk-SK"/>
              </w:rPr>
            </w:pPr>
          </w:p>
        </w:tc>
      </w:tr>
    </w:tbl>
    <w:p w:rsidR="005B3D11" w:rsidRPr="002D4A72" w:rsidRDefault="005B3D11">
      <w:pPr>
        <w:spacing w:line="240" w:lineRule="auto"/>
        <w:rPr>
          <w:rFonts w:cstheme="minorHAnsi"/>
          <w:sz w:val="16"/>
          <w:szCs w:val="16"/>
        </w:rPr>
      </w:pPr>
    </w:p>
    <w:sectPr w:rsidR="005B3D11" w:rsidRPr="002D4A72" w:rsidSect="006B608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FBF" w:rsidRDefault="00B02FBF">
      <w:pPr>
        <w:spacing w:line="240" w:lineRule="auto"/>
      </w:pPr>
      <w:r>
        <w:separator/>
      </w:r>
    </w:p>
  </w:endnote>
  <w:endnote w:type="continuationSeparator" w:id="1">
    <w:p w:rsidR="00B02FBF" w:rsidRDefault="00B02FB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Liberation Serif">
    <w:altName w:val="SimSun"/>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FBF" w:rsidRDefault="00B02FBF">
      <w:pPr>
        <w:spacing w:after="0"/>
      </w:pPr>
      <w:r>
        <w:separator/>
      </w:r>
    </w:p>
  </w:footnote>
  <w:footnote w:type="continuationSeparator" w:id="1">
    <w:p w:rsidR="00B02FBF" w:rsidRDefault="00B02FB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07694"/>
    <w:multiLevelType w:val="singleLevel"/>
    <w:tmpl w:val="19207694"/>
    <w:lvl w:ilvl="0">
      <w:start w:val="1"/>
      <w:numFmt w:val="decimal"/>
      <w:lvlText w:val="%1."/>
      <w:lvlJc w:val="left"/>
      <w:pPr>
        <w:tabs>
          <w:tab w:val="left" w:pos="312"/>
        </w:tabs>
      </w:pPr>
    </w:lvl>
  </w:abstractNum>
  <w:abstractNum w:abstractNumId="1">
    <w:nsid w:val="6CDD4099"/>
    <w:multiLevelType w:val="singleLevel"/>
    <w:tmpl w:val="6CDD4099"/>
    <w:lvl w:ilvl="0">
      <w:start w:val="4"/>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doNotExpandShiftReturn/>
    <w:useFELayout/>
  </w:compat>
  <w:rsids>
    <w:rsidRoot w:val="00211BB7"/>
    <w:rsid w:val="00002290"/>
    <w:rsid w:val="0010416A"/>
    <w:rsid w:val="00112AE4"/>
    <w:rsid w:val="00190A9C"/>
    <w:rsid w:val="001D31E9"/>
    <w:rsid w:val="001E3650"/>
    <w:rsid w:val="002025C2"/>
    <w:rsid w:val="00211BB7"/>
    <w:rsid w:val="00223F50"/>
    <w:rsid w:val="002D4A72"/>
    <w:rsid w:val="003302C8"/>
    <w:rsid w:val="003C652D"/>
    <w:rsid w:val="00464D1E"/>
    <w:rsid w:val="004C0ADE"/>
    <w:rsid w:val="00583C4E"/>
    <w:rsid w:val="005B3D11"/>
    <w:rsid w:val="00613A0A"/>
    <w:rsid w:val="0063422C"/>
    <w:rsid w:val="006448F8"/>
    <w:rsid w:val="00654D85"/>
    <w:rsid w:val="006B6083"/>
    <w:rsid w:val="006E7876"/>
    <w:rsid w:val="00714F60"/>
    <w:rsid w:val="0073261A"/>
    <w:rsid w:val="00742729"/>
    <w:rsid w:val="00773604"/>
    <w:rsid w:val="007C4DC0"/>
    <w:rsid w:val="008869A8"/>
    <w:rsid w:val="008C4A2C"/>
    <w:rsid w:val="008C5BC3"/>
    <w:rsid w:val="00902D8B"/>
    <w:rsid w:val="00967958"/>
    <w:rsid w:val="00AA07D5"/>
    <w:rsid w:val="00AD0AB0"/>
    <w:rsid w:val="00AD303E"/>
    <w:rsid w:val="00B02FBF"/>
    <w:rsid w:val="00B26A08"/>
    <w:rsid w:val="00B27A14"/>
    <w:rsid w:val="00BA5D06"/>
    <w:rsid w:val="00BA63CA"/>
    <w:rsid w:val="00BB4CDB"/>
    <w:rsid w:val="00BD4972"/>
    <w:rsid w:val="00C06EBA"/>
    <w:rsid w:val="00C56F30"/>
    <w:rsid w:val="00C64ED4"/>
    <w:rsid w:val="00CB1E3E"/>
    <w:rsid w:val="00CC53B3"/>
    <w:rsid w:val="00D802B5"/>
    <w:rsid w:val="00DD20E9"/>
    <w:rsid w:val="00DE1138"/>
    <w:rsid w:val="00F42A32"/>
    <w:rsid w:val="00F62CAC"/>
    <w:rsid w:val="00F91F1E"/>
    <w:rsid w:val="00FB7F3C"/>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B6083"/>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rsid w:val="006B6083"/>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6B6083"/>
    <w:pPr>
      <w:spacing w:after="0" w:line="240" w:lineRule="auto"/>
    </w:pPr>
    <w:rPr>
      <w:sz w:val="20"/>
      <w:szCs w:val="20"/>
    </w:rPr>
  </w:style>
  <w:style w:type="paragraph" w:styleId="PredformtovanHTML">
    <w:name w:val="HTML Preformatted"/>
    <w:uiPriority w:val="99"/>
    <w:semiHidden/>
    <w:unhideWhenUsed/>
    <w:rsid w:val="006B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semiHidden/>
    <w:unhideWhenUsed/>
    <w:qFormat/>
    <w:rsid w:val="006B6083"/>
    <w:rPr>
      <w:color w:val="0563C1"/>
      <w:u w:val="single"/>
    </w:rPr>
  </w:style>
  <w:style w:type="paragraph" w:styleId="Normlnywebov">
    <w:name w:val="Normal (Web)"/>
    <w:uiPriority w:val="99"/>
    <w:semiHidden/>
    <w:unhideWhenUsed/>
    <w:rsid w:val="006B6083"/>
    <w:pPr>
      <w:spacing w:beforeAutospacing="1" w:line="276" w:lineRule="auto"/>
    </w:pPr>
    <w:rPr>
      <w:sz w:val="24"/>
      <w:szCs w:val="24"/>
      <w:lang w:val="en-US" w:eastAsia="zh-CN"/>
    </w:rPr>
  </w:style>
  <w:style w:type="paragraph" w:customStyle="1" w:styleId="Normlny1">
    <w:name w:val="Normálny1"/>
    <w:qFormat/>
    <w:rsid w:val="006B6083"/>
    <w:rPr>
      <w:rFonts w:ascii="Liberation Serif" w:eastAsia="Liberation Serif" w:hAnsi="Liberation Serif" w:cs="Liberation Serif"/>
      <w:sz w:val="24"/>
      <w:szCs w:val="24"/>
      <w:lang w:val="sk-SK" w:eastAsia="sk-SK"/>
    </w:rPr>
  </w:style>
  <w:style w:type="table" w:customStyle="1" w:styleId="Normlnatabuka1">
    <w:name w:val="Normálna tabuľka1"/>
    <w:semiHidden/>
    <w:qFormat/>
    <w:rsid w:val="006B6083"/>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6B6083"/>
    <w:rPr>
      <w:sz w:val="24"/>
      <w:szCs w:val="24"/>
      <w:lang w:val="en-US" w:eastAsia="zh-CN"/>
    </w:rPr>
  </w:style>
  <w:style w:type="character" w:styleId="Siln">
    <w:name w:val="Strong"/>
    <w:basedOn w:val="Predvolenpsmoodseku"/>
    <w:uiPriority w:val="22"/>
    <w:qFormat/>
    <w:rsid w:val="00BA63CA"/>
    <w:rPr>
      <w:b/>
      <w:bCs/>
    </w:rPr>
  </w:style>
  <w:style w:type="character" w:customStyle="1" w:styleId="text-success">
    <w:name w:val="text-success"/>
    <w:basedOn w:val="Predvolenpsmoodseku"/>
    <w:rsid w:val="001D31E9"/>
  </w:style>
  <w:style w:type="character" w:customStyle="1" w:styleId="authorlinks">
    <w:name w:val="authorlinks"/>
    <w:basedOn w:val="Predvolenpsmoodseku"/>
    <w:rsid w:val="00F42A32"/>
  </w:style>
  <w:style w:type="character" w:styleId="PouitHypertextovPrepojenie">
    <w:name w:val="FollowedHyperlink"/>
    <w:basedOn w:val="Predvolenpsmoodseku"/>
    <w:uiPriority w:val="99"/>
    <w:semiHidden/>
    <w:unhideWhenUsed/>
    <w:rsid w:val="008C5BC3"/>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905796897">
      <w:bodyDiv w:val="1"/>
      <w:marLeft w:val="0"/>
      <w:marRight w:val="0"/>
      <w:marTop w:val="0"/>
      <w:marBottom w:val="0"/>
      <w:divBdr>
        <w:top w:val="none" w:sz="0" w:space="0" w:color="auto"/>
        <w:left w:val="none" w:sz="0" w:space="0" w:color="auto"/>
        <w:bottom w:val="none" w:sz="0" w:space="0" w:color="auto"/>
        <w:right w:val="none" w:sz="0" w:space="0" w:color="auto"/>
      </w:divBdr>
      <w:divsChild>
        <w:div w:id="1813787834">
          <w:marLeft w:val="0"/>
          <w:marRight w:val="0"/>
          <w:marTop w:val="0"/>
          <w:marBottom w:val="0"/>
          <w:divBdr>
            <w:top w:val="none" w:sz="0" w:space="0" w:color="auto"/>
            <w:left w:val="none" w:sz="0" w:space="0" w:color="auto"/>
            <w:bottom w:val="none" w:sz="0" w:space="0" w:color="auto"/>
            <w:right w:val="none" w:sz="0" w:space="0" w:color="auto"/>
          </w:divBdr>
        </w:div>
        <w:div w:id="1801723103">
          <w:marLeft w:val="0"/>
          <w:marRight w:val="0"/>
          <w:marTop w:val="0"/>
          <w:marBottom w:val="0"/>
          <w:divBdr>
            <w:top w:val="none" w:sz="0" w:space="0" w:color="auto"/>
            <w:left w:val="none" w:sz="0" w:space="0" w:color="auto"/>
            <w:bottom w:val="none" w:sz="0" w:space="0" w:color="auto"/>
            <w:right w:val="none" w:sz="0" w:space="0" w:color="auto"/>
          </w:divBdr>
        </w:div>
      </w:divsChild>
    </w:div>
    <w:div w:id="1630357588">
      <w:bodyDiv w:val="1"/>
      <w:marLeft w:val="0"/>
      <w:marRight w:val="0"/>
      <w:marTop w:val="0"/>
      <w:marBottom w:val="0"/>
      <w:divBdr>
        <w:top w:val="none" w:sz="0" w:space="0" w:color="auto"/>
        <w:left w:val="none" w:sz="0" w:space="0" w:color="auto"/>
        <w:bottom w:val="none" w:sz="0" w:space="0" w:color="auto"/>
        <w:right w:val="none" w:sz="0" w:space="0" w:color="auto"/>
      </w:divBdr>
      <w:divsChild>
        <w:div w:id="2002349999">
          <w:marLeft w:val="0"/>
          <w:marRight w:val="0"/>
          <w:marTop w:val="0"/>
          <w:marBottom w:val="0"/>
          <w:divBdr>
            <w:top w:val="none" w:sz="0" w:space="0" w:color="auto"/>
            <w:left w:val="none" w:sz="0" w:space="0" w:color="auto"/>
            <w:bottom w:val="none" w:sz="0" w:space="0" w:color="auto"/>
            <w:right w:val="none" w:sz="0" w:space="0" w:color="auto"/>
          </w:divBdr>
          <w:divsChild>
            <w:div w:id="1991594973">
              <w:marLeft w:val="0"/>
              <w:marRight w:val="0"/>
              <w:marTop w:val="0"/>
              <w:marBottom w:val="0"/>
              <w:divBdr>
                <w:top w:val="none" w:sz="0" w:space="0" w:color="auto"/>
                <w:left w:val="none" w:sz="0" w:space="0" w:color="auto"/>
                <w:bottom w:val="none" w:sz="0" w:space="0" w:color="auto"/>
                <w:right w:val="none" w:sz="0" w:space="0" w:color="auto"/>
              </w:divBdr>
              <w:divsChild>
                <w:div w:id="1326398037">
                  <w:marLeft w:val="0"/>
                  <w:marRight w:val="0"/>
                  <w:marTop w:val="100"/>
                  <w:marBottom w:val="100"/>
                  <w:divBdr>
                    <w:top w:val="none" w:sz="0" w:space="0" w:color="auto"/>
                    <w:left w:val="none" w:sz="0" w:space="0" w:color="auto"/>
                    <w:bottom w:val="none" w:sz="0" w:space="0" w:color="auto"/>
                    <w:right w:val="none" w:sz="0" w:space="0" w:color="auto"/>
                  </w:divBdr>
                  <w:divsChild>
                    <w:div w:id="1116287922">
                      <w:marLeft w:val="0"/>
                      <w:marRight w:val="0"/>
                      <w:marTop w:val="0"/>
                      <w:marBottom w:val="0"/>
                      <w:divBdr>
                        <w:top w:val="none" w:sz="0" w:space="0" w:color="auto"/>
                        <w:left w:val="none" w:sz="0" w:space="0" w:color="auto"/>
                        <w:bottom w:val="none" w:sz="0" w:space="0" w:color="auto"/>
                        <w:right w:val="none" w:sz="0" w:space="0" w:color="auto"/>
                      </w:divBdr>
                      <w:divsChild>
                        <w:div w:id="1020162121">
                          <w:marLeft w:val="0"/>
                          <w:marRight w:val="0"/>
                          <w:marTop w:val="0"/>
                          <w:marBottom w:val="0"/>
                          <w:divBdr>
                            <w:top w:val="single" w:sz="6" w:space="2" w:color="E6E7E8"/>
                            <w:left w:val="single" w:sz="6" w:space="2" w:color="E6E7E8"/>
                            <w:bottom w:val="single" w:sz="6" w:space="2" w:color="E6E7E8"/>
                            <w:right w:val="single" w:sz="6" w:space="2" w:color="E6E7E8"/>
                          </w:divBdr>
                          <w:divsChild>
                            <w:div w:id="784083212">
                              <w:marLeft w:val="0"/>
                              <w:marRight w:val="0"/>
                              <w:marTop w:val="15"/>
                              <w:marBottom w:val="0"/>
                              <w:divBdr>
                                <w:top w:val="none" w:sz="0" w:space="0" w:color="auto"/>
                                <w:left w:val="none" w:sz="0" w:space="0" w:color="auto"/>
                                <w:bottom w:val="none" w:sz="0" w:space="0" w:color="auto"/>
                                <w:right w:val="none" w:sz="0" w:space="0" w:color="auto"/>
                              </w:divBdr>
                              <w:divsChild>
                                <w:div w:id="92546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81878E51ADB8370D6969A2FF9E18" TargetMode="External"/><Relationship Id="rId25" Type="http://schemas.openxmlformats.org/officeDocument/2006/relationships/hyperlink" Target="file:///C:\Users\Sest304\Downloads\28_bod_17_material_.pdf"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zksm.sk/wp-content/uploads/2021/02/inkluzia-romskej-mladez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hyperlink" Target="https://animator.sk/metodika-zksm-o-financnej-gramotnosti/"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https://romovia.kbs.sk/sekcia/iniciativy/publikacie"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2044</Words>
  <Characters>11656</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Sestra Silvia</cp:lastModifiedBy>
  <cp:revision>11</cp:revision>
  <dcterms:created xsi:type="dcterms:W3CDTF">2024-02-07T20:33:00Z</dcterms:created>
  <dcterms:modified xsi:type="dcterms:W3CDTF">2024-02-07T21:10:00Z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